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959" w:rsidRPr="00396959" w:rsidRDefault="00396959" w:rsidP="00396959">
      <w:pPr>
        <w:spacing w:after="0" w:line="585" w:lineRule="atLeast"/>
        <w:jc w:val="center"/>
        <w:outlineLvl w:val="1"/>
        <w:rPr>
          <w:rFonts w:eastAsia="Times New Roman" w:cstheme="minorHAnsi"/>
          <w:b/>
          <w:color w:val="000000"/>
          <w:sz w:val="32"/>
          <w:szCs w:val="32"/>
          <w:lang w:eastAsia="es-MX"/>
        </w:rPr>
      </w:pPr>
      <w:r w:rsidRPr="00396959">
        <w:rPr>
          <w:rFonts w:eastAsia="Times New Roman" w:cstheme="minorHAnsi"/>
          <w:b/>
          <w:color w:val="000000"/>
          <w:sz w:val="32"/>
          <w:szCs w:val="32"/>
          <w:lang w:eastAsia="es-MX"/>
        </w:rPr>
        <w:t>MINERA COREANA INSISTE EN EXPLOTAR YACIMIENTOS DE TULCINGO DEL VALLE</w:t>
      </w:r>
    </w:p>
    <w:p w:rsidR="00396959" w:rsidRPr="00396959" w:rsidRDefault="00396959" w:rsidP="00396959">
      <w:pPr>
        <w:spacing w:after="0" w:line="240" w:lineRule="auto"/>
        <w:rPr>
          <w:rFonts w:eastAsia="Times New Roman" w:cstheme="minorHAnsi"/>
          <w:b/>
          <w:color w:val="000000" w:themeColor="text1"/>
          <w:sz w:val="24"/>
          <w:szCs w:val="24"/>
          <w:lang w:eastAsia="es-MX"/>
        </w:rPr>
      </w:pPr>
      <w:hyperlink r:id="rId6" w:history="1">
        <w:r w:rsidRPr="00396959">
          <w:rPr>
            <w:rFonts w:eastAsia="Times New Roman" w:cstheme="minorHAnsi"/>
            <w:b/>
            <w:color w:val="000000" w:themeColor="text1"/>
            <w:sz w:val="24"/>
            <w:szCs w:val="24"/>
            <w:lang w:eastAsia="es-MX"/>
          </w:rPr>
          <w:t>Mónica Franco/ Central</w:t>
        </w:r>
      </w:hyperlink>
      <w:bookmarkStart w:id="0" w:name="_GoBack"/>
      <w:bookmarkEnd w:id="0"/>
      <w:r w:rsidRPr="00396959">
        <w:rPr>
          <w:rFonts w:eastAsia="Times New Roman" w:cstheme="minorHAnsi"/>
          <w:b/>
          <w:color w:val="000000" w:themeColor="text1"/>
          <w:sz w:val="24"/>
          <w:szCs w:val="24"/>
          <w:lang w:eastAsia="es-MX"/>
        </w:rPr>
        <w:t xml:space="preserve">                                             </w:t>
      </w:r>
      <w:r w:rsidRPr="00396959">
        <w:rPr>
          <w:rFonts w:eastAsia="Times New Roman" w:cstheme="minorHAnsi"/>
          <w:b/>
          <w:color w:val="000000" w:themeColor="text1"/>
          <w:sz w:val="24"/>
          <w:szCs w:val="24"/>
          <w:lang w:eastAsia="es-MX"/>
        </w:rPr>
        <w:t xml:space="preserve">Miércoles, 14 de Noviembre de 2012 </w:t>
      </w:r>
    </w:p>
    <w:p w:rsidR="00396959" w:rsidRPr="00396959" w:rsidRDefault="00396959" w:rsidP="00396959">
      <w:pPr>
        <w:spacing w:after="0" w:line="240" w:lineRule="auto"/>
        <w:rPr>
          <w:rFonts w:eastAsia="Times New Roman" w:cstheme="minorHAnsi"/>
          <w:color w:val="000000"/>
          <w:sz w:val="24"/>
          <w:szCs w:val="24"/>
          <w:lang w:eastAsia="es-MX"/>
        </w:rPr>
      </w:pPr>
    </w:p>
    <w:p w:rsidR="00396959" w:rsidRPr="00396959" w:rsidRDefault="00396959" w:rsidP="00396959">
      <w:pPr>
        <w:spacing w:after="0" w:line="240" w:lineRule="auto"/>
        <w:rPr>
          <w:rFonts w:eastAsia="Times New Roman" w:cstheme="minorHAnsi"/>
          <w:color w:val="000000"/>
          <w:sz w:val="24"/>
          <w:szCs w:val="24"/>
          <w:lang w:eastAsia="es-MX"/>
        </w:rPr>
      </w:pPr>
    </w:p>
    <w:p w:rsidR="00396959" w:rsidRPr="00396959" w:rsidRDefault="00396959" w:rsidP="00396959">
      <w:pPr>
        <w:spacing w:after="0" w:line="240" w:lineRule="auto"/>
        <w:rPr>
          <w:rFonts w:eastAsia="Times New Roman" w:cstheme="minorHAnsi"/>
          <w:color w:val="000000"/>
          <w:sz w:val="24"/>
          <w:szCs w:val="24"/>
          <w:lang w:eastAsia="es-MX"/>
        </w:rPr>
      </w:pPr>
      <w:r w:rsidRPr="00396959">
        <w:rPr>
          <w:rFonts w:eastAsia="Times New Roman" w:cstheme="minorHAnsi"/>
          <w:color w:val="000000"/>
          <w:sz w:val="24"/>
          <w:szCs w:val="24"/>
          <w:lang w:eastAsia="es-MX"/>
        </w:rPr>
        <w:t>A pesar de la orden de clausura que emitió la Procuraduría Federal de Protección al Ambiente (</w:t>
      </w:r>
      <w:proofErr w:type="spellStart"/>
      <w:r w:rsidRPr="00396959">
        <w:rPr>
          <w:rFonts w:eastAsia="Times New Roman" w:cstheme="minorHAnsi"/>
          <w:color w:val="000000"/>
          <w:sz w:val="24"/>
          <w:szCs w:val="24"/>
          <w:lang w:eastAsia="es-MX"/>
        </w:rPr>
        <w:t>Profepa</w:t>
      </w:r>
      <w:proofErr w:type="spellEnd"/>
      <w:r w:rsidRPr="00396959">
        <w:rPr>
          <w:rFonts w:eastAsia="Times New Roman" w:cstheme="minorHAnsi"/>
          <w:color w:val="000000"/>
          <w:sz w:val="24"/>
          <w:szCs w:val="24"/>
          <w:lang w:eastAsia="es-MX"/>
        </w:rPr>
        <w:t xml:space="preserve">) a la minera </w:t>
      </w:r>
      <w:proofErr w:type="spellStart"/>
      <w:r w:rsidRPr="00396959">
        <w:rPr>
          <w:rFonts w:eastAsia="Times New Roman" w:cstheme="minorHAnsi"/>
          <w:color w:val="000000"/>
          <w:sz w:val="24"/>
          <w:szCs w:val="24"/>
          <w:lang w:eastAsia="es-MX"/>
        </w:rPr>
        <w:t>The</w:t>
      </w:r>
      <w:proofErr w:type="spellEnd"/>
      <w:r w:rsidRPr="00396959">
        <w:rPr>
          <w:rFonts w:eastAsia="Times New Roman" w:cstheme="minorHAnsi"/>
          <w:color w:val="000000"/>
          <w:sz w:val="24"/>
          <w:szCs w:val="24"/>
          <w:lang w:eastAsia="es-MX"/>
        </w:rPr>
        <w:t xml:space="preserve"> Oro East </w:t>
      </w:r>
      <w:proofErr w:type="spellStart"/>
      <w:r w:rsidRPr="00396959">
        <w:rPr>
          <w:rFonts w:eastAsia="Times New Roman" w:cstheme="minorHAnsi"/>
          <w:color w:val="000000"/>
          <w:sz w:val="24"/>
          <w:szCs w:val="24"/>
          <w:lang w:eastAsia="es-MX"/>
        </w:rPr>
        <w:t>Mining</w:t>
      </w:r>
      <w:proofErr w:type="spellEnd"/>
      <w:r w:rsidRPr="00396959">
        <w:rPr>
          <w:rFonts w:eastAsia="Times New Roman" w:cstheme="minorHAnsi"/>
          <w:color w:val="000000"/>
          <w:sz w:val="24"/>
          <w:szCs w:val="24"/>
          <w:lang w:eastAsia="es-MX"/>
        </w:rPr>
        <w:t xml:space="preserve"> </w:t>
      </w:r>
      <w:proofErr w:type="spellStart"/>
      <w:r w:rsidRPr="00396959">
        <w:rPr>
          <w:rFonts w:eastAsia="Times New Roman" w:cstheme="minorHAnsi"/>
          <w:color w:val="000000"/>
          <w:sz w:val="24"/>
          <w:szCs w:val="24"/>
          <w:lang w:eastAsia="es-MX"/>
        </w:rPr>
        <w:t>Company</w:t>
      </w:r>
      <w:proofErr w:type="spellEnd"/>
      <w:r w:rsidRPr="00396959">
        <w:rPr>
          <w:rFonts w:eastAsia="Times New Roman" w:cstheme="minorHAnsi"/>
          <w:color w:val="000000"/>
          <w:sz w:val="24"/>
          <w:szCs w:val="24"/>
          <w:lang w:eastAsia="es-MX"/>
        </w:rPr>
        <w:t xml:space="preserve"> por carecer de todos los permisos ambientales, la empresa norteamericana insiste en buscar el cobijo del gobierno estatal para continuar con la explotación de antimonio en </w:t>
      </w:r>
      <w:proofErr w:type="spellStart"/>
      <w:r w:rsidRPr="00396959">
        <w:rPr>
          <w:rFonts w:eastAsia="Times New Roman" w:cstheme="minorHAnsi"/>
          <w:color w:val="000000"/>
          <w:sz w:val="24"/>
          <w:szCs w:val="24"/>
          <w:lang w:eastAsia="es-MX"/>
        </w:rPr>
        <w:t>Tulcingo</w:t>
      </w:r>
      <w:proofErr w:type="spellEnd"/>
      <w:r w:rsidRPr="00396959">
        <w:rPr>
          <w:rFonts w:eastAsia="Times New Roman" w:cstheme="minorHAnsi"/>
          <w:color w:val="000000"/>
          <w:sz w:val="24"/>
          <w:szCs w:val="24"/>
          <w:lang w:eastAsia="es-MX"/>
        </w:rPr>
        <w:t xml:space="preserve"> del Valle y solicitar permisos federales para establecerse de manera definitiva en la región.</w:t>
      </w:r>
      <w:r w:rsidRPr="00396959">
        <w:rPr>
          <w:rFonts w:eastAsia="Times New Roman" w:cstheme="minorHAnsi"/>
          <w:color w:val="000000"/>
          <w:sz w:val="24"/>
          <w:szCs w:val="24"/>
          <w:lang w:eastAsia="es-MX"/>
        </w:rPr>
        <w:br/>
      </w:r>
      <w:r w:rsidRPr="00396959">
        <w:rPr>
          <w:rFonts w:eastAsia="Times New Roman" w:cstheme="minorHAnsi"/>
          <w:color w:val="000000"/>
          <w:sz w:val="24"/>
          <w:szCs w:val="24"/>
          <w:lang w:eastAsia="es-MX"/>
        </w:rPr>
        <w:br/>
        <w:t xml:space="preserve">Ayer, un grupo de empresarios de la firma minera se reunieron con el secretario de Sustentabilidad Ambiental y Ordenamiento Territorial (SSAOT), Juan Carlos Morales </w:t>
      </w:r>
      <w:proofErr w:type="spellStart"/>
      <w:r w:rsidRPr="00396959">
        <w:rPr>
          <w:rFonts w:eastAsia="Times New Roman" w:cstheme="minorHAnsi"/>
          <w:color w:val="000000"/>
          <w:sz w:val="24"/>
          <w:szCs w:val="24"/>
          <w:lang w:eastAsia="es-MX"/>
        </w:rPr>
        <w:t>Paez</w:t>
      </w:r>
      <w:proofErr w:type="spellEnd"/>
      <w:r w:rsidRPr="00396959">
        <w:rPr>
          <w:rFonts w:eastAsia="Times New Roman" w:cstheme="minorHAnsi"/>
          <w:color w:val="000000"/>
          <w:sz w:val="24"/>
          <w:szCs w:val="24"/>
          <w:lang w:eastAsia="es-MX"/>
        </w:rPr>
        <w:t xml:space="preserve"> y el edil de </w:t>
      </w:r>
      <w:proofErr w:type="spellStart"/>
      <w:r w:rsidRPr="00396959">
        <w:rPr>
          <w:rFonts w:eastAsia="Times New Roman" w:cstheme="minorHAnsi"/>
          <w:color w:val="000000"/>
          <w:sz w:val="24"/>
          <w:szCs w:val="24"/>
          <w:lang w:eastAsia="es-MX"/>
        </w:rPr>
        <w:t>Tulcingo</w:t>
      </w:r>
      <w:proofErr w:type="spellEnd"/>
      <w:r w:rsidRPr="00396959">
        <w:rPr>
          <w:rFonts w:eastAsia="Times New Roman" w:cstheme="minorHAnsi"/>
          <w:color w:val="000000"/>
          <w:sz w:val="24"/>
          <w:szCs w:val="24"/>
          <w:lang w:eastAsia="es-MX"/>
        </w:rPr>
        <w:t xml:space="preserve"> del Valle, Ulises Rodríguez, para negociar la llegada de la empresa que ya explota minas en Sinaloa y Zacatecas.</w:t>
      </w:r>
      <w:r w:rsidRPr="00396959">
        <w:rPr>
          <w:rFonts w:eastAsia="Times New Roman" w:cstheme="minorHAnsi"/>
          <w:color w:val="000000"/>
          <w:sz w:val="24"/>
          <w:szCs w:val="24"/>
          <w:lang w:eastAsia="es-MX"/>
        </w:rPr>
        <w:br/>
      </w:r>
      <w:r w:rsidRPr="00396959">
        <w:rPr>
          <w:rFonts w:eastAsia="Times New Roman" w:cstheme="minorHAnsi"/>
          <w:color w:val="000000"/>
          <w:sz w:val="24"/>
          <w:szCs w:val="24"/>
          <w:lang w:eastAsia="es-MX"/>
        </w:rPr>
        <w:br/>
        <w:t xml:space="preserve">Cabe resaltar que el titular de la SSAOT y el delegado de la </w:t>
      </w:r>
      <w:proofErr w:type="spellStart"/>
      <w:r w:rsidRPr="00396959">
        <w:rPr>
          <w:rFonts w:eastAsia="Times New Roman" w:cstheme="minorHAnsi"/>
          <w:color w:val="000000"/>
          <w:sz w:val="24"/>
          <w:szCs w:val="24"/>
          <w:lang w:eastAsia="es-MX"/>
        </w:rPr>
        <w:t>Profepa</w:t>
      </w:r>
      <w:proofErr w:type="spellEnd"/>
      <w:r w:rsidRPr="00396959">
        <w:rPr>
          <w:rFonts w:eastAsia="Times New Roman" w:cstheme="minorHAnsi"/>
          <w:color w:val="000000"/>
          <w:sz w:val="24"/>
          <w:szCs w:val="24"/>
          <w:lang w:eastAsia="es-MX"/>
        </w:rPr>
        <w:t xml:space="preserve"> en Puebla, Federico González Magaña reconocieron en entrevista para Diario Cambio que las minas de </w:t>
      </w:r>
      <w:proofErr w:type="spellStart"/>
      <w:r w:rsidRPr="00396959">
        <w:rPr>
          <w:rFonts w:eastAsia="Times New Roman" w:cstheme="minorHAnsi"/>
          <w:color w:val="000000"/>
          <w:sz w:val="24"/>
          <w:szCs w:val="24"/>
          <w:lang w:eastAsia="es-MX"/>
        </w:rPr>
        <w:t>Tulcingo</w:t>
      </w:r>
      <w:proofErr w:type="spellEnd"/>
      <w:r w:rsidRPr="00396959">
        <w:rPr>
          <w:rFonts w:eastAsia="Times New Roman" w:cstheme="minorHAnsi"/>
          <w:color w:val="000000"/>
          <w:sz w:val="24"/>
          <w:szCs w:val="24"/>
          <w:lang w:eastAsia="es-MX"/>
        </w:rPr>
        <w:t xml:space="preserve"> del Valle fueron explotadas ilegalmente en los últimos meses, pues carecían de los estudios de impacto ambiental de la </w:t>
      </w:r>
      <w:proofErr w:type="spellStart"/>
      <w:r w:rsidRPr="00396959">
        <w:rPr>
          <w:rFonts w:eastAsia="Times New Roman" w:cstheme="minorHAnsi"/>
          <w:color w:val="000000"/>
          <w:sz w:val="24"/>
          <w:szCs w:val="24"/>
          <w:lang w:eastAsia="es-MX"/>
        </w:rPr>
        <w:t>Semarnat</w:t>
      </w:r>
      <w:proofErr w:type="spellEnd"/>
      <w:r w:rsidRPr="00396959">
        <w:rPr>
          <w:rFonts w:eastAsia="Times New Roman" w:cstheme="minorHAnsi"/>
          <w:color w:val="000000"/>
          <w:sz w:val="24"/>
          <w:szCs w:val="24"/>
          <w:lang w:eastAsia="es-MX"/>
        </w:rPr>
        <w:t xml:space="preserve"> y las concesiones mineras de la Secretaría de Economía.</w:t>
      </w:r>
      <w:r w:rsidRPr="00396959">
        <w:rPr>
          <w:rFonts w:eastAsia="Times New Roman" w:cstheme="minorHAnsi"/>
          <w:color w:val="000000"/>
          <w:sz w:val="24"/>
          <w:szCs w:val="24"/>
          <w:lang w:eastAsia="es-MX"/>
        </w:rPr>
        <w:br/>
      </w:r>
      <w:r w:rsidRPr="00396959">
        <w:rPr>
          <w:rFonts w:eastAsia="Times New Roman" w:cstheme="minorHAnsi"/>
          <w:color w:val="000000"/>
          <w:sz w:val="24"/>
          <w:szCs w:val="24"/>
          <w:lang w:eastAsia="es-MX"/>
        </w:rPr>
        <w:br/>
        <w:t xml:space="preserve">Incluso en ese momento, Juan Carlos Morales informó que citaría al prestanombres de Oro East </w:t>
      </w:r>
      <w:proofErr w:type="spellStart"/>
      <w:r w:rsidRPr="00396959">
        <w:rPr>
          <w:rFonts w:eastAsia="Times New Roman" w:cstheme="minorHAnsi"/>
          <w:color w:val="000000"/>
          <w:sz w:val="24"/>
          <w:szCs w:val="24"/>
          <w:lang w:eastAsia="es-MX"/>
        </w:rPr>
        <w:t>Mining</w:t>
      </w:r>
      <w:proofErr w:type="spellEnd"/>
      <w:r w:rsidRPr="00396959">
        <w:rPr>
          <w:rFonts w:eastAsia="Times New Roman" w:cstheme="minorHAnsi"/>
          <w:color w:val="000000"/>
          <w:sz w:val="24"/>
          <w:szCs w:val="24"/>
          <w:lang w:eastAsia="es-MX"/>
        </w:rPr>
        <w:t xml:space="preserve">, Gilberto </w:t>
      </w:r>
      <w:proofErr w:type="spellStart"/>
      <w:r w:rsidRPr="00396959">
        <w:rPr>
          <w:rFonts w:eastAsia="Times New Roman" w:cstheme="minorHAnsi"/>
          <w:color w:val="000000"/>
          <w:sz w:val="24"/>
          <w:szCs w:val="24"/>
          <w:lang w:eastAsia="es-MX"/>
        </w:rPr>
        <w:t>Percástegui</w:t>
      </w:r>
      <w:proofErr w:type="spellEnd"/>
      <w:r w:rsidRPr="00396959">
        <w:rPr>
          <w:rFonts w:eastAsia="Times New Roman" w:cstheme="minorHAnsi"/>
          <w:color w:val="000000"/>
          <w:sz w:val="24"/>
          <w:szCs w:val="24"/>
          <w:lang w:eastAsia="es-MX"/>
        </w:rPr>
        <w:t xml:space="preserve"> Olguín y a Ulises Rodríguez para señalarles que hasta que no se tengan los permisos de impacto ambiental y demás requisitos, no podrán extraer minerales de la zona.</w:t>
      </w:r>
      <w:r w:rsidRPr="00396959">
        <w:rPr>
          <w:rFonts w:eastAsia="Times New Roman" w:cstheme="minorHAnsi"/>
          <w:color w:val="000000"/>
          <w:sz w:val="24"/>
          <w:szCs w:val="24"/>
          <w:lang w:eastAsia="es-MX"/>
        </w:rPr>
        <w:br/>
        <w:t>Al encuentro concretado este martes, Oscar Chong, representante de la firma, no pudo explicar los requisitos solicitados por el gobierno del estado ni la manera en que serán cumplidos, argumentando que su español no era fluido.</w:t>
      </w:r>
      <w:r w:rsidRPr="00396959">
        <w:rPr>
          <w:rFonts w:eastAsia="Times New Roman" w:cstheme="minorHAnsi"/>
          <w:color w:val="000000"/>
          <w:sz w:val="24"/>
          <w:szCs w:val="24"/>
          <w:lang w:eastAsia="es-MX"/>
        </w:rPr>
        <w:br/>
      </w:r>
      <w:r w:rsidRPr="00396959">
        <w:rPr>
          <w:rFonts w:eastAsia="Times New Roman" w:cstheme="minorHAnsi"/>
          <w:color w:val="000000"/>
          <w:sz w:val="24"/>
          <w:szCs w:val="24"/>
          <w:lang w:eastAsia="es-MX"/>
        </w:rPr>
        <w:br/>
        <w:t>El representante únicamente añadió que el titular de la SSAOT se comprometió a explicar a los medios de comunicación los motivos por lo que la empresa quiere explorar esa zona, los empleos que generarían y otros pormenores.</w:t>
      </w:r>
      <w:r w:rsidRPr="00396959">
        <w:rPr>
          <w:rFonts w:eastAsia="Times New Roman" w:cstheme="minorHAnsi"/>
          <w:color w:val="000000"/>
          <w:sz w:val="24"/>
          <w:szCs w:val="24"/>
          <w:lang w:eastAsia="es-MX"/>
        </w:rPr>
        <w:br/>
      </w:r>
      <w:r w:rsidRPr="00396959">
        <w:rPr>
          <w:rFonts w:eastAsia="Times New Roman" w:cstheme="minorHAnsi"/>
          <w:color w:val="000000"/>
          <w:sz w:val="24"/>
          <w:szCs w:val="24"/>
          <w:lang w:eastAsia="es-MX"/>
        </w:rPr>
        <w:br/>
        <w:t xml:space="preserve">Cabe señalar que el primer trámite que tendría que realizar la empresa para la explotación minera sería ante la Secretaría de Medio Ambiente y Recursos Naturales y la Procuraduría Federal de Protección al Ambiente, pero el primer acercamiento fue con el alcalde de </w:t>
      </w:r>
      <w:proofErr w:type="spellStart"/>
      <w:r w:rsidRPr="00396959">
        <w:rPr>
          <w:rFonts w:eastAsia="Times New Roman" w:cstheme="minorHAnsi"/>
          <w:color w:val="000000"/>
          <w:sz w:val="24"/>
          <w:szCs w:val="24"/>
          <w:lang w:eastAsia="es-MX"/>
        </w:rPr>
        <w:t>Tulcingo</w:t>
      </w:r>
      <w:proofErr w:type="spellEnd"/>
      <w:r w:rsidRPr="00396959">
        <w:rPr>
          <w:rFonts w:eastAsia="Times New Roman" w:cstheme="minorHAnsi"/>
          <w:color w:val="000000"/>
          <w:sz w:val="24"/>
          <w:szCs w:val="24"/>
          <w:lang w:eastAsia="es-MX"/>
        </w:rPr>
        <w:t>, quien aceptó seis computadoras a manera de donativo para el ayuntamiento y trajo a los empresarios con las autoridades estatales para que los ayuden.</w:t>
      </w:r>
    </w:p>
    <w:p w:rsidR="0031439D" w:rsidRPr="00396959" w:rsidRDefault="0031439D">
      <w:pPr>
        <w:rPr>
          <w:rFonts w:cstheme="minorHAnsi"/>
          <w:sz w:val="24"/>
          <w:szCs w:val="24"/>
        </w:rPr>
      </w:pPr>
    </w:p>
    <w:sectPr w:rsidR="0031439D" w:rsidRPr="0039695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B7284"/>
    <w:multiLevelType w:val="multilevel"/>
    <w:tmpl w:val="11A8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543A6"/>
    <w:multiLevelType w:val="multilevel"/>
    <w:tmpl w:val="F912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59"/>
    <w:rsid w:val="00052026"/>
    <w:rsid w:val="00086333"/>
    <w:rsid w:val="0013123B"/>
    <w:rsid w:val="0031439D"/>
    <w:rsid w:val="00396959"/>
    <w:rsid w:val="003D6ABD"/>
    <w:rsid w:val="004A0E17"/>
    <w:rsid w:val="00652EC7"/>
    <w:rsid w:val="006B4EC4"/>
    <w:rsid w:val="00805BF1"/>
    <w:rsid w:val="00822BC4"/>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9695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96959"/>
    <w:rPr>
      <w:rFonts w:ascii="Times New Roman" w:eastAsia="Times New Roman" w:hAnsi="Times New Roman" w:cs="Times New Roman"/>
      <w:b/>
      <w:bCs/>
      <w:sz w:val="36"/>
      <w:szCs w:val="36"/>
      <w:lang w:eastAsia="es-MX"/>
    </w:rPr>
  </w:style>
  <w:style w:type="character" w:customStyle="1" w:styleId="itemdatecreated">
    <w:name w:val="itemdatecreated"/>
    <w:basedOn w:val="Fuentedeprrafopredeter"/>
    <w:rsid w:val="00396959"/>
  </w:style>
  <w:style w:type="character" w:customStyle="1" w:styleId="itemauthor">
    <w:name w:val="itemauthor"/>
    <w:basedOn w:val="Fuentedeprrafopredeter"/>
    <w:rsid w:val="00396959"/>
  </w:style>
  <w:style w:type="character" w:customStyle="1" w:styleId="apple-converted-space">
    <w:name w:val="apple-converted-space"/>
    <w:basedOn w:val="Fuentedeprrafopredeter"/>
    <w:rsid w:val="00396959"/>
  </w:style>
  <w:style w:type="character" w:styleId="Hipervnculo">
    <w:name w:val="Hyperlink"/>
    <w:basedOn w:val="Fuentedeprrafopredeter"/>
    <w:uiPriority w:val="99"/>
    <w:semiHidden/>
    <w:unhideWhenUsed/>
    <w:rsid w:val="00396959"/>
    <w:rPr>
      <w:color w:val="0000FF"/>
      <w:u w:val="single"/>
    </w:rPr>
  </w:style>
  <w:style w:type="character" w:customStyle="1" w:styleId="itemtextresizertitle">
    <w:name w:val="itemtextresizertitle"/>
    <w:basedOn w:val="Fuentedeprrafopredeter"/>
    <w:rsid w:val="00396959"/>
  </w:style>
  <w:style w:type="paragraph" w:styleId="Textodeglobo">
    <w:name w:val="Balloon Text"/>
    <w:basedOn w:val="Normal"/>
    <w:link w:val="TextodegloboCar"/>
    <w:uiPriority w:val="99"/>
    <w:semiHidden/>
    <w:unhideWhenUsed/>
    <w:rsid w:val="00396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39695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96959"/>
    <w:rPr>
      <w:rFonts w:ascii="Times New Roman" w:eastAsia="Times New Roman" w:hAnsi="Times New Roman" w:cs="Times New Roman"/>
      <w:b/>
      <w:bCs/>
      <w:sz w:val="36"/>
      <w:szCs w:val="36"/>
      <w:lang w:eastAsia="es-MX"/>
    </w:rPr>
  </w:style>
  <w:style w:type="character" w:customStyle="1" w:styleId="itemdatecreated">
    <w:name w:val="itemdatecreated"/>
    <w:basedOn w:val="Fuentedeprrafopredeter"/>
    <w:rsid w:val="00396959"/>
  </w:style>
  <w:style w:type="character" w:customStyle="1" w:styleId="itemauthor">
    <w:name w:val="itemauthor"/>
    <w:basedOn w:val="Fuentedeprrafopredeter"/>
    <w:rsid w:val="00396959"/>
  </w:style>
  <w:style w:type="character" w:customStyle="1" w:styleId="apple-converted-space">
    <w:name w:val="apple-converted-space"/>
    <w:basedOn w:val="Fuentedeprrafopredeter"/>
    <w:rsid w:val="00396959"/>
  </w:style>
  <w:style w:type="character" w:styleId="Hipervnculo">
    <w:name w:val="Hyperlink"/>
    <w:basedOn w:val="Fuentedeprrafopredeter"/>
    <w:uiPriority w:val="99"/>
    <w:semiHidden/>
    <w:unhideWhenUsed/>
    <w:rsid w:val="00396959"/>
    <w:rPr>
      <w:color w:val="0000FF"/>
      <w:u w:val="single"/>
    </w:rPr>
  </w:style>
  <w:style w:type="character" w:customStyle="1" w:styleId="itemtextresizertitle">
    <w:name w:val="itemtextresizertitle"/>
    <w:basedOn w:val="Fuentedeprrafopredeter"/>
    <w:rsid w:val="00396959"/>
  </w:style>
  <w:style w:type="paragraph" w:styleId="Textodeglobo">
    <w:name w:val="Balloon Text"/>
    <w:basedOn w:val="Normal"/>
    <w:link w:val="TextodegloboCar"/>
    <w:uiPriority w:val="99"/>
    <w:semiHidden/>
    <w:unhideWhenUsed/>
    <w:rsid w:val="003969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9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692">
      <w:bodyDiv w:val="1"/>
      <w:marLeft w:val="0"/>
      <w:marRight w:val="0"/>
      <w:marTop w:val="0"/>
      <w:marBottom w:val="0"/>
      <w:divBdr>
        <w:top w:val="none" w:sz="0" w:space="0" w:color="auto"/>
        <w:left w:val="none" w:sz="0" w:space="0" w:color="auto"/>
        <w:bottom w:val="none" w:sz="0" w:space="0" w:color="auto"/>
        <w:right w:val="none" w:sz="0" w:space="0" w:color="auto"/>
      </w:divBdr>
      <w:divsChild>
        <w:div w:id="133719234">
          <w:marLeft w:val="0"/>
          <w:marRight w:val="0"/>
          <w:marTop w:val="240"/>
          <w:marBottom w:val="0"/>
          <w:divBdr>
            <w:top w:val="dotted" w:sz="6" w:space="2" w:color="CCCCCC"/>
            <w:left w:val="none" w:sz="0" w:space="0" w:color="auto"/>
            <w:bottom w:val="dotted" w:sz="6" w:space="2" w:color="CCCCCC"/>
            <w:right w:val="none" w:sz="0" w:space="0" w:color="auto"/>
          </w:divBdr>
        </w:div>
        <w:div w:id="1571498398">
          <w:marLeft w:val="0"/>
          <w:marRight w:val="0"/>
          <w:marTop w:val="0"/>
          <w:marBottom w:val="0"/>
          <w:divBdr>
            <w:top w:val="none" w:sz="0" w:space="0" w:color="auto"/>
            <w:left w:val="none" w:sz="0" w:space="0" w:color="auto"/>
            <w:bottom w:val="none" w:sz="0" w:space="0" w:color="auto"/>
            <w:right w:val="none" w:sz="0" w:space="0" w:color="auto"/>
          </w:divBdr>
          <w:divsChild>
            <w:div w:id="1383941734">
              <w:marLeft w:val="0"/>
              <w:marRight w:val="0"/>
              <w:marTop w:val="0"/>
              <w:marBottom w:val="0"/>
              <w:divBdr>
                <w:top w:val="none" w:sz="0" w:space="0" w:color="auto"/>
                <w:left w:val="none" w:sz="0" w:space="0" w:color="auto"/>
                <w:bottom w:val="none" w:sz="0" w:space="0" w:color="auto"/>
                <w:right w:val="none" w:sz="0" w:space="0" w:color="auto"/>
              </w:divBdr>
            </w:div>
          </w:divsChild>
        </w:div>
        <w:div w:id="34872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eblaonline.com.m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2013-02-12T16:34:00Z</dcterms:created>
  <dcterms:modified xsi:type="dcterms:W3CDTF">2013-02-12T16:36:00Z</dcterms:modified>
</cp:coreProperties>
</file>