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83" w:rsidRPr="00AE4283" w:rsidRDefault="00AE4283" w:rsidP="00AE4283">
      <w:pPr>
        <w:shd w:val="clear" w:color="auto" w:fill="FFFFFF"/>
        <w:spacing w:before="48" w:after="48" w:line="240" w:lineRule="auto"/>
        <w:jc w:val="center"/>
        <w:outlineLvl w:val="1"/>
        <w:rPr>
          <w:rFonts w:eastAsia="Times New Roman" w:cstheme="minorHAnsi"/>
          <w:b/>
          <w:color w:val="3B3B3B"/>
          <w:sz w:val="32"/>
          <w:szCs w:val="32"/>
          <w:lang w:eastAsia="es-MX"/>
        </w:rPr>
      </w:pPr>
      <w:r w:rsidRPr="00AE4283">
        <w:rPr>
          <w:rFonts w:eastAsia="Times New Roman" w:cstheme="minorHAnsi"/>
          <w:b/>
          <w:color w:val="3B3B3B"/>
          <w:sz w:val="32"/>
          <w:szCs w:val="32"/>
          <w:lang w:eastAsia="es-MX"/>
        </w:rPr>
        <w:t>DETIENE GOBIERNO ESTATAL EXPLOTACIÓN MINERA EN TULCINGO</w:t>
      </w:r>
    </w:p>
    <w:p w:rsidR="00AE4283" w:rsidRPr="00AE4283" w:rsidRDefault="00AE4283" w:rsidP="00AE428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</w:pPr>
      <w:r w:rsidRPr="00AE4283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 xml:space="preserve">Cambio </w:t>
      </w:r>
      <w:r w:rsidRPr="00AE4283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 xml:space="preserve">                                                                          </w:t>
      </w:r>
      <w:proofErr w:type="gramStart"/>
      <w:r w:rsidRPr="00AE4283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>Jueves 08 de Noviembre</w:t>
      </w:r>
      <w:proofErr w:type="gramEnd"/>
      <w:r w:rsidRPr="00AE4283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 xml:space="preserve"> de 2012 </w:t>
      </w:r>
    </w:p>
    <w:p w:rsidR="00AE4283" w:rsidRPr="00AE4283" w:rsidRDefault="00AE4283" w:rsidP="00AE428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A2E33"/>
          <w:sz w:val="24"/>
          <w:szCs w:val="24"/>
          <w:lang w:eastAsia="es-MX"/>
        </w:rPr>
      </w:pPr>
      <w:r w:rsidRPr="00AE4283">
        <w:rPr>
          <w:rFonts w:eastAsia="Times New Roman" w:cstheme="minorHAnsi"/>
          <w:color w:val="1A2E33"/>
          <w:sz w:val="24"/>
          <w:szCs w:val="24"/>
          <w:lang w:eastAsia="es-MX"/>
        </w:rPr>
        <w:t xml:space="preserve">El gobernador aseveró que será la </w:t>
      </w:r>
      <w:proofErr w:type="spellStart"/>
      <w:r w:rsidRPr="00AE4283">
        <w:rPr>
          <w:rFonts w:eastAsia="Times New Roman" w:cstheme="minorHAnsi"/>
          <w:color w:val="1A2E33"/>
          <w:sz w:val="24"/>
          <w:szCs w:val="24"/>
          <w:lang w:eastAsia="es-MX"/>
        </w:rPr>
        <w:t>Profepa</w:t>
      </w:r>
      <w:proofErr w:type="spellEnd"/>
      <w:r w:rsidRPr="00AE4283">
        <w:rPr>
          <w:rFonts w:eastAsia="Times New Roman" w:cstheme="minorHAnsi"/>
          <w:color w:val="1A2E33"/>
          <w:sz w:val="24"/>
          <w:szCs w:val="24"/>
          <w:lang w:eastAsia="es-MX"/>
        </w:rPr>
        <w:t xml:space="preserve"> la que analice la sanción que se dará a Oro East </w:t>
      </w:r>
      <w:proofErr w:type="spellStart"/>
      <w:r w:rsidRPr="00AE4283">
        <w:rPr>
          <w:rFonts w:eastAsia="Times New Roman" w:cstheme="minorHAnsi"/>
          <w:color w:val="1A2E33"/>
          <w:sz w:val="24"/>
          <w:szCs w:val="24"/>
          <w:lang w:eastAsia="es-MX"/>
        </w:rPr>
        <w:t>Mining</w:t>
      </w:r>
      <w:proofErr w:type="spellEnd"/>
      <w:r w:rsidRPr="00AE4283">
        <w:rPr>
          <w:rFonts w:eastAsia="Times New Roman" w:cstheme="minorHAnsi"/>
          <w:color w:val="1A2E33"/>
          <w:sz w:val="24"/>
          <w:szCs w:val="24"/>
          <w:lang w:eastAsia="es-MX"/>
        </w:rPr>
        <w:t xml:space="preserve"> por no contar con permisos y aseveró que actuará contra empresas que atenten contra la legalidad</w:t>
      </w:r>
    </w:p>
    <w:p w:rsidR="00AE4283" w:rsidRDefault="00AE4283" w:rsidP="00AE428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A2E33"/>
          <w:sz w:val="24"/>
          <w:szCs w:val="24"/>
          <w:lang w:eastAsia="es-MX"/>
        </w:rPr>
      </w:pPr>
      <w:r w:rsidRPr="00AE4283">
        <w:rPr>
          <w:rFonts w:eastAsia="Times New Roman" w:cstheme="minorHAnsi"/>
          <w:color w:val="1A2E33"/>
          <w:sz w:val="24"/>
          <w:szCs w:val="24"/>
          <w:lang w:eastAsia="es-MX"/>
        </w:rPr>
        <w:t xml:space="preserve">El gobernador Rafael Moreno Valle informó que la explotación de antimonio por parte de la empresa Oro East </w:t>
      </w:r>
      <w:proofErr w:type="spellStart"/>
      <w:r w:rsidRPr="00AE4283">
        <w:rPr>
          <w:rFonts w:eastAsia="Times New Roman" w:cstheme="minorHAnsi"/>
          <w:color w:val="1A2E33"/>
          <w:sz w:val="24"/>
          <w:szCs w:val="24"/>
          <w:lang w:eastAsia="es-MX"/>
        </w:rPr>
        <w:t>Mining</w:t>
      </w:r>
      <w:proofErr w:type="spellEnd"/>
      <w:r w:rsidRPr="00AE4283">
        <w:rPr>
          <w:rFonts w:eastAsia="Times New Roman" w:cstheme="minorHAnsi"/>
          <w:color w:val="1A2E33"/>
          <w:sz w:val="24"/>
          <w:szCs w:val="24"/>
          <w:lang w:eastAsia="es-MX"/>
        </w:rPr>
        <w:t xml:space="preserve"> en la minera de </w:t>
      </w:r>
      <w:proofErr w:type="spellStart"/>
      <w:r w:rsidRPr="00AE4283">
        <w:rPr>
          <w:rFonts w:eastAsia="Times New Roman" w:cstheme="minorHAnsi"/>
          <w:color w:val="1A2E33"/>
          <w:sz w:val="24"/>
          <w:szCs w:val="24"/>
          <w:lang w:eastAsia="es-MX"/>
        </w:rPr>
        <w:t>Tulcingo</w:t>
      </w:r>
      <w:proofErr w:type="spellEnd"/>
      <w:r w:rsidRPr="00AE4283">
        <w:rPr>
          <w:rFonts w:eastAsia="Times New Roman" w:cstheme="minorHAnsi"/>
          <w:color w:val="1A2E33"/>
          <w:sz w:val="24"/>
          <w:szCs w:val="24"/>
          <w:lang w:eastAsia="es-MX"/>
        </w:rPr>
        <w:t xml:space="preserve"> de Valle fueron suspendidos por carecer de permisos. Asimismo dijo que será la </w:t>
      </w:r>
      <w:proofErr w:type="spellStart"/>
      <w:r w:rsidRPr="00AE4283">
        <w:rPr>
          <w:rFonts w:eastAsia="Times New Roman" w:cstheme="minorHAnsi"/>
          <w:color w:val="1A2E33"/>
          <w:sz w:val="24"/>
          <w:szCs w:val="24"/>
          <w:lang w:eastAsia="es-MX"/>
        </w:rPr>
        <w:t>Profepa</w:t>
      </w:r>
      <w:proofErr w:type="spellEnd"/>
      <w:r w:rsidRPr="00AE4283">
        <w:rPr>
          <w:rFonts w:eastAsia="Times New Roman" w:cstheme="minorHAnsi"/>
          <w:color w:val="1A2E33"/>
          <w:sz w:val="24"/>
          <w:szCs w:val="24"/>
          <w:lang w:eastAsia="es-MX"/>
        </w:rPr>
        <w:t xml:space="preserve"> quién analice la sanción que se le imponga a la empresa estadounidense. "Cualquier empresa que no </w:t>
      </w:r>
      <w:proofErr w:type="spellStart"/>
      <w:r w:rsidRPr="00AE4283">
        <w:rPr>
          <w:rFonts w:eastAsia="Times New Roman" w:cstheme="minorHAnsi"/>
          <w:color w:val="1A2E33"/>
          <w:sz w:val="24"/>
          <w:szCs w:val="24"/>
          <w:lang w:eastAsia="es-MX"/>
        </w:rPr>
        <w:t>este</w:t>
      </w:r>
      <w:proofErr w:type="spellEnd"/>
      <w:r w:rsidRPr="00AE4283">
        <w:rPr>
          <w:rFonts w:eastAsia="Times New Roman" w:cstheme="minorHAnsi"/>
          <w:color w:val="1A2E33"/>
          <w:sz w:val="24"/>
          <w:szCs w:val="24"/>
          <w:lang w:eastAsia="es-MX"/>
        </w:rPr>
        <w:t xml:space="preserve"> avalada por el poder federal, estatal y municipal será sancionada", indicó.</w:t>
      </w:r>
    </w:p>
    <w:p w:rsidR="00AE4283" w:rsidRPr="00AE4283" w:rsidRDefault="00AE4283" w:rsidP="00AE428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A2E33"/>
          <w:sz w:val="24"/>
          <w:szCs w:val="24"/>
          <w:lang w:eastAsia="es-MX"/>
        </w:rPr>
      </w:pPr>
      <w:r w:rsidRPr="00AE4283">
        <w:rPr>
          <w:rFonts w:eastAsia="Times New Roman" w:cstheme="minorHAnsi"/>
          <w:color w:val="1A2E33"/>
          <w:sz w:val="24"/>
          <w:szCs w:val="24"/>
          <w:lang w:eastAsia="es-MX"/>
        </w:rPr>
        <w:br/>
        <w:t xml:space="preserve">Moreno Valle, señaló que este día el secretario de Sustentabilidad Ambiental y Ordenamiento Territorial, Juan Carlos Morales, se reunirá con el alcalde de </w:t>
      </w:r>
      <w:proofErr w:type="spellStart"/>
      <w:r w:rsidRPr="00AE4283">
        <w:rPr>
          <w:rFonts w:eastAsia="Times New Roman" w:cstheme="minorHAnsi"/>
          <w:color w:val="1A2E33"/>
          <w:sz w:val="24"/>
          <w:szCs w:val="24"/>
          <w:lang w:eastAsia="es-MX"/>
        </w:rPr>
        <w:t>Tulcingo</w:t>
      </w:r>
      <w:proofErr w:type="spellEnd"/>
      <w:r w:rsidRPr="00AE4283">
        <w:rPr>
          <w:rFonts w:eastAsia="Times New Roman" w:cstheme="minorHAnsi"/>
          <w:color w:val="1A2E33"/>
          <w:sz w:val="24"/>
          <w:szCs w:val="24"/>
          <w:lang w:eastAsia="es-MX"/>
        </w:rPr>
        <w:t xml:space="preserve"> de Valle para analizar de fondo el caso. Además que se buscará también entablar el diálogo con los dueños de la empresa para analizar si su proyecto es viable jurídicamente.</w:t>
      </w:r>
      <w:r w:rsidRPr="00AE4283">
        <w:rPr>
          <w:rFonts w:eastAsia="Times New Roman" w:cstheme="minorHAnsi"/>
          <w:color w:val="1A2E33"/>
          <w:sz w:val="24"/>
          <w:szCs w:val="24"/>
          <w:lang w:eastAsia="es-MX"/>
        </w:rPr>
        <w:br/>
      </w:r>
      <w:r w:rsidRPr="00AE4283">
        <w:rPr>
          <w:rFonts w:eastAsia="Times New Roman" w:cstheme="minorHAnsi"/>
          <w:color w:val="1A2E33"/>
          <w:sz w:val="24"/>
          <w:szCs w:val="24"/>
          <w:lang w:eastAsia="es-MX"/>
        </w:rPr>
        <w:br/>
        <w:t>En entrevista, el mandatario destacó que su gobierno siempre se ha pronunciado a favor de las inversiones en Puebla, ya que estas generan fuentes empleos, pero dichas empresas deben cumplir la ley y la normatividad.</w:t>
      </w:r>
      <w:r w:rsidRPr="00AE4283">
        <w:rPr>
          <w:rFonts w:eastAsia="Times New Roman" w:cstheme="minorHAnsi"/>
          <w:color w:val="1A2E33"/>
          <w:sz w:val="24"/>
          <w:szCs w:val="24"/>
          <w:lang w:eastAsia="es-MX"/>
        </w:rPr>
        <w:br/>
      </w:r>
      <w:r w:rsidRPr="00AE4283">
        <w:rPr>
          <w:rFonts w:eastAsia="Times New Roman" w:cstheme="minorHAnsi"/>
          <w:color w:val="1A2E33"/>
          <w:sz w:val="24"/>
          <w:szCs w:val="24"/>
          <w:lang w:eastAsia="es-MX"/>
        </w:rPr>
        <w:br/>
        <w:t>"Ya sea una empresa de minería o de cualquier índole que quiera invertir en Puebla y traer bienestar al estado tendrá todo el apoyo de mi gobierno. Pero si la empresa atenta contra la salud de los poblanos y contra la legalidad, mi gobierno actuará en consecuencia", afirmó.</w:t>
      </w:r>
    </w:p>
    <w:p w:rsidR="0031439D" w:rsidRPr="00AE4283" w:rsidRDefault="00AE42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REFERENCIA: </w:t>
      </w:r>
      <w:bookmarkStart w:id="0" w:name="_GoBack"/>
      <w:bookmarkEnd w:id="0"/>
      <w:r w:rsidRPr="00AE4283">
        <w:rPr>
          <w:rFonts w:cstheme="minorHAnsi"/>
          <w:sz w:val="24"/>
          <w:szCs w:val="24"/>
        </w:rPr>
        <w:t>http://www.conflictosmineros.net/contenidos/23-mexico/11244-detiene-gobierno-estatal-explotacion-de-minera-en-tulcingo</w:t>
      </w:r>
    </w:p>
    <w:sectPr w:rsidR="0031439D" w:rsidRPr="00AE42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83"/>
    <w:rsid w:val="00052026"/>
    <w:rsid w:val="00086333"/>
    <w:rsid w:val="0013123B"/>
    <w:rsid w:val="0031439D"/>
    <w:rsid w:val="003D6ABD"/>
    <w:rsid w:val="004A0E17"/>
    <w:rsid w:val="00652EC7"/>
    <w:rsid w:val="006B4EC4"/>
    <w:rsid w:val="00805BF1"/>
    <w:rsid w:val="00822BC4"/>
    <w:rsid w:val="009B5867"/>
    <w:rsid w:val="00A80B0E"/>
    <w:rsid w:val="00AE4283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E4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E428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rt-postheader">
    <w:name w:val="art-postheader"/>
    <w:basedOn w:val="Fuentedeprrafopredeter"/>
    <w:rsid w:val="00AE4283"/>
  </w:style>
  <w:style w:type="character" w:styleId="Hipervnculo">
    <w:name w:val="Hyperlink"/>
    <w:basedOn w:val="Fuentedeprrafopredeter"/>
    <w:uiPriority w:val="99"/>
    <w:semiHidden/>
    <w:unhideWhenUsed/>
    <w:rsid w:val="00AE428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E4283"/>
  </w:style>
  <w:style w:type="character" w:customStyle="1" w:styleId="art-metadata-icons">
    <w:name w:val="art-metadata-icons"/>
    <w:basedOn w:val="Fuentedeprrafopredeter"/>
    <w:rsid w:val="00AE4283"/>
  </w:style>
  <w:style w:type="paragraph" w:styleId="NormalWeb">
    <w:name w:val="Normal (Web)"/>
    <w:basedOn w:val="Normal"/>
    <w:uiPriority w:val="99"/>
    <w:semiHidden/>
    <w:unhideWhenUsed/>
    <w:rsid w:val="00AE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E4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E428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rt-postheader">
    <w:name w:val="art-postheader"/>
    <w:basedOn w:val="Fuentedeprrafopredeter"/>
    <w:rsid w:val="00AE4283"/>
  </w:style>
  <w:style w:type="character" w:styleId="Hipervnculo">
    <w:name w:val="Hyperlink"/>
    <w:basedOn w:val="Fuentedeprrafopredeter"/>
    <w:uiPriority w:val="99"/>
    <w:semiHidden/>
    <w:unhideWhenUsed/>
    <w:rsid w:val="00AE428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E4283"/>
  </w:style>
  <w:style w:type="character" w:customStyle="1" w:styleId="art-metadata-icons">
    <w:name w:val="art-metadata-icons"/>
    <w:basedOn w:val="Fuentedeprrafopredeter"/>
    <w:rsid w:val="00AE4283"/>
  </w:style>
  <w:style w:type="paragraph" w:styleId="NormalWeb">
    <w:name w:val="Normal (Web)"/>
    <w:basedOn w:val="Normal"/>
    <w:uiPriority w:val="99"/>
    <w:semiHidden/>
    <w:unhideWhenUsed/>
    <w:rsid w:val="00AE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2013-02-12T16:42:00Z</dcterms:created>
  <dcterms:modified xsi:type="dcterms:W3CDTF">2013-02-12T16:43:00Z</dcterms:modified>
</cp:coreProperties>
</file>