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2FA" w:rsidRPr="001A42FA" w:rsidRDefault="001A42FA" w:rsidP="001A42FA">
      <w:pPr>
        <w:spacing w:before="225" w:after="75" w:line="312" w:lineRule="atLeast"/>
        <w:jc w:val="center"/>
        <w:outlineLvl w:val="0"/>
        <w:rPr>
          <w:rFonts w:eastAsia="Times New Roman" w:cstheme="minorHAnsi"/>
          <w:b/>
          <w:bCs/>
          <w:color w:val="333333"/>
          <w:kern w:val="36"/>
          <w:sz w:val="32"/>
          <w:szCs w:val="32"/>
          <w:lang w:eastAsia="es-MX"/>
        </w:rPr>
      </w:pPr>
      <w:r w:rsidRPr="001A42FA">
        <w:rPr>
          <w:rFonts w:eastAsia="Times New Roman" w:cstheme="minorHAnsi"/>
          <w:b/>
          <w:bCs/>
          <w:color w:val="333333"/>
          <w:kern w:val="36"/>
          <w:sz w:val="32"/>
          <w:szCs w:val="32"/>
          <w:lang w:eastAsia="es-MX"/>
        </w:rPr>
        <w:t>BOLETÍN DE PRENSA, CONSEJO TIYAT TLALI: CASO HIDROELÉCTRICA EN OLINTLA, PUEBLA</w:t>
      </w:r>
    </w:p>
    <w:p w:rsidR="001F4087" w:rsidRPr="001A42FA" w:rsidRDefault="001F4087" w:rsidP="001F4087">
      <w:pPr>
        <w:spacing w:after="240" w:line="360" w:lineRule="atLeast"/>
        <w:outlineLvl w:val="4"/>
        <w:rPr>
          <w:rFonts w:eastAsia="Times New Roman" w:cstheme="minorHAnsi"/>
          <w:b/>
          <w:bCs/>
          <w:color w:val="333333"/>
          <w:sz w:val="24"/>
          <w:szCs w:val="24"/>
          <w:lang w:eastAsia="es-MX"/>
        </w:rPr>
      </w:pPr>
      <w:r w:rsidRPr="001A42FA">
        <w:rPr>
          <w:rFonts w:eastAsia="Times New Roman" w:cstheme="minorHAnsi"/>
          <w:b/>
          <w:bCs/>
          <w:color w:val="333333"/>
          <w:sz w:val="24"/>
          <w:szCs w:val="24"/>
          <w:lang w:eastAsia="es-MX"/>
        </w:rPr>
        <w:t>BOLETÍN DE PRENSA</w:t>
      </w:r>
      <w:r w:rsidRPr="001A42FA">
        <w:rPr>
          <w:rFonts w:eastAsia="Times New Roman" w:cstheme="minorHAnsi"/>
          <w:b/>
          <w:bCs/>
          <w:color w:val="333333"/>
          <w:sz w:val="24"/>
          <w:szCs w:val="24"/>
          <w:lang w:eastAsia="es-MX"/>
        </w:rPr>
        <w:br/>
        <w:t>CONSEJO TIYAT TLALI</w:t>
      </w:r>
      <w:r w:rsidRPr="001A42FA">
        <w:rPr>
          <w:rFonts w:eastAsia="Times New Roman" w:cstheme="minorHAnsi"/>
          <w:b/>
          <w:bCs/>
          <w:color w:val="333333"/>
          <w:sz w:val="24"/>
          <w:szCs w:val="24"/>
          <w:lang w:eastAsia="es-MX"/>
        </w:rPr>
        <w:br/>
        <w:t>JUEVES 31 DE ENERO DEL 2013, D.F.</w:t>
      </w:r>
    </w:p>
    <w:p w:rsidR="001F4087" w:rsidRPr="001A42FA" w:rsidRDefault="001F4087" w:rsidP="001F4087">
      <w:pPr>
        <w:spacing w:after="300" w:line="336" w:lineRule="atLeast"/>
        <w:outlineLvl w:val="5"/>
        <w:rPr>
          <w:rFonts w:eastAsia="Times New Roman" w:cstheme="minorHAnsi"/>
          <w:bCs/>
          <w:color w:val="333333"/>
          <w:sz w:val="24"/>
          <w:szCs w:val="24"/>
          <w:lang w:eastAsia="es-MX"/>
        </w:rPr>
      </w:pPr>
      <w:r w:rsidRPr="001A42FA">
        <w:rPr>
          <w:rFonts w:eastAsia="Times New Roman" w:cstheme="minorHAnsi"/>
          <w:bCs/>
          <w:color w:val="333333"/>
          <w:sz w:val="24"/>
          <w:szCs w:val="24"/>
          <w:lang w:eastAsia="es-MX"/>
        </w:rPr>
        <w:t xml:space="preserve">En la Sierra Norte de Puebla, el gobierno y grandes empresas (de capital nacional y extranjero) impulsan la minería a cielo abierto y el establecimiento de presas hidroeléctricas. Estos proyectos de gran impacto a nivel regional, representan más de 20 concesiones a la minería y </w:t>
      </w:r>
      <w:proofErr w:type="gramStart"/>
      <w:r w:rsidRPr="001A42FA">
        <w:rPr>
          <w:rFonts w:eastAsia="Times New Roman" w:cstheme="minorHAnsi"/>
          <w:bCs/>
          <w:color w:val="333333"/>
          <w:sz w:val="24"/>
          <w:szCs w:val="24"/>
          <w:lang w:eastAsia="es-MX"/>
        </w:rPr>
        <w:t>al</w:t>
      </w:r>
      <w:proofErr w:type="gramEnd"/>
      <w:r w:rsidRPr="001A42FA">
        <w:rPr>
          <w:rFonts w:eastAsia="Times New Roman" w:cstheme="minorHAnsi"/>
          <w:bCs/>
          <w:color w:val="333333"/>
          <w:sz w:val="24"/>
          <w:szCs w:val="24"/>
          <w:lang w:eastAsia="es-MX"/>
        </w:rPr>
        <w:t xml:space="preserve"> menos ocho obras hidroeléctricas. Las consecuencias negativas, los daños al ambiente y a la salud, así como las repercusiones en la sociedad, han causado la preocupación y la movilización de un gran sector de la población, toda vez que estos proyectos no han sido debidamente informados por las autoridades.</w:t>
      </w:r>
    </w:p>
    <w:p w:rsidR="001F4087" w:rsidRPr="001A42FA" w:rsidRDefault="001F4087" w:rsidP="001F4087">
      <w:pPr>
        <w:spacing w:before="240" w:after="240" w:line="360" w:lineRule="atLeast"/>
        <w:outlineLvl w:val="4"/>
        <w:rPr>
          <w:rFonts w:eastAsia="Times New Roman" w:cstheme="minorHAnsi"/>
          <w:bCs/>
          <w:color w:val="333333"/>
          <w:sz w:val="24"/>
          <w:szCs w:val="24"/>
          <w:lang w:eastAsia="es-MX"/>
        </w:rPr>
      </w:pPr>
      <w:r w:rsidRPr="001A42FA">
        <w:rPr>
          <w:rFonts w:eastAsia="Times New Roman" w:cstheme="minorHAnsi"/>
          <w:bCs/>
          <w:color w:val="333333"/>
          <w:sz w:val="24"/>
          <w:szCs w:val="24"/>
          <w:lang w:eastAsia="es-MX"/>
        </w:rPr>
        <w:t xml:space="preserve">Como parte de este fenómeno </w:t>
      </w:r>
      <w:proofErr w:type="spellStart"/>
      <w:r w:rsidRPr="001A42FA">
        <w:rPr>
          <w:rFonts w:eastAsia="Times New Roman" w:cstheme="minorHAnsi"/>
          <w:bCs/>
          <w:color w:val="333333"/>
          <w:sz w:val="24"/>
          <w:szCs w:val="24"/>
          <w:lang w:eastAsia="es-MX"/>
        </w:rPr>
        <w:t>hidro</w:t>
      </w:r>
      <w:proofErr w:type="spellEnd"/>
      <w:r w:rsidRPr="001A42FA">
        <w:rPr>
          <w:rFonts w:eastAsia="Times New Roman" w:cstheme="minorHAnsi"/>
          <w:bCs/>
          <w:color w:val="333333"/>
          <w:sz w:val="24"/>
          <w:szCs w:val="24"/>
          <w:lang w:eastAsia="es-MX"/>
        </w:rPr>
        <w:t xml:space="preserve">-minero, sobre el río </w:t>
      </w:r>
      <w:proofErr w:type="spellStart"/>
      <w:r w:rsidRPr="001A42FA">
        <w:rPr>
          <w:rFonts w:eastAsia="Times New Roman" w:cstheme="minorHAnsi"/>
          <w:bCs/>
          <w:color w:val="333333"/>
          <w:sz w:val="24"/>
          <w:szCs w:val="24"/>
          <w:lang w:eastAsia="es-MX"/>
        </w:rPr>
        <w:t>Ajajalpa</w:t>
      </w:r>
      <w:proofErr w:type="spellEnd"/>
      <w:r w:rsidRPr="001A42FA">
        <w:rPr>
          <w:rFonts w:eastAsia="Times New Roman" w:cstheme="minorHAnsi"/>
          <w:bCs/>
          <w:color w:val="333333"/>
          <w:sz w:val="24"/>
          <w:szCs w:val="24"/>
          <w:lang w:eastAsia="es-MX"/>
        </w:rPr>
        <w:t xml:space="preserve"> se pretenden construir tres presas hidroeléctricas. Una de ellas es la que busca imponer la empresa Grupo México en la comunidad de Ignacio Zaragoza, un poblado totonaco del municipio de </w:t>
      </w:r>
      <w:proofErr w:type="spellStart"/>
      <w:r w:rsidRPr="001A42FA">
        <w:rPr>
          <w:rFonts w:eastAsia="Times New Roman" w:cstheme="minorHAnsi"/>
          <w:bCs/>
          <w:color w:val="333333"/>
          <w:sz w:val="24"/>
          <w:szCs w:val="24"/>
          <w:lang w:eastAsia="es-MX"/>
        </w:rPr>
        <w:t>Olintla</w:t>
      </w:r>
      <w:proofErr w:type="spellEnd"/>
      <w:r w:rsidRPr="001A42FA">
        <w:rPr>
          <w:rFonts w:eastAsia="Times New Roman" w:cstheme="minorHAnsi"/>
          <w:bCs/>
          <w:color w:val="333333"/>
          <w:sz w:val="24"/>
          <w:szCs w:val="24"/>
          <w:lang w:eastAsia="es-MX"/>
        </w:rPr>
        <w:t xml:space="preserve">. Este proyecto forma parte del Convenio “Energía Limpia” firmado entre el Gobierno del Estado de Puebla y Grupo México en abril del 2011, para el autoabastecimiento de las minas de dicha empresa. Desde hace varios meses, la empresa inició trabajos de exploración afectando predios de pequeña propiedad, sin la autorización de los propietarios para realizar dichos trabajos. Adicionalmente, el 5 de Diciembre de 2012 llegó una maquina </w:t>
      </w:r>
      <w:proofErr w:type="spellStart"/>
      <w:r w:rsidRPr="001A42FA">
        <w:rPr>
          <w:rFonts w:eastAsia="Times New Roman" w:cstheme="minorHAnsi"/>
          <w:bCs/>
          <w:color w:val="333333"/>
          <w:sz w:val="24"/>
          <w:szCs w:val="24"/>
          <w:lang w:eastAsia="es-MX"/>
        </w:rPr>
        <w:t>bulldozer</w:t>
      </w:r>
      <w:proofErr w:type="spellEnd"/>
      <w:r w:rsidRPr="001A42FA">
        <w:rPr>
          <w:rFonts w:eastAsia="Times New Roman" w:cstheme="minorHAnsi"/>
          <w:bCs/>
          <w:color w:val="333333"/>
          <w:sz w:val="24"/>
          <w:szCs w:val="24"/>
          <w:lang w:eastAsia="es-MX"/>
        </w:rPr>
        <w:t xml:space="preserve"> a la comunidad, la que a decir de los representantes de la empresa Grupo México, se </w:t>
      </w:r>
      <w:proofErr w:type="spellStart"/>
      <w:r w:rsidRPr="001A42FA">
        <w:rPr>
          <w:rFonts w:eastAsia="Times New Roman" w:cstheme="minorHAnsi"/>
          <w:bCs/>
          <w:color w:val="333333"/>
          <w:sz w:val="24"/>
          <w:szCs w:val="24"/>
          <w:lang w:eastAsia="es-MX"/>
        </w:rPr>
        <w:t>envío</w:t>
      </w:r>
      <w:proofErr w:type="spellEnd"/>
      <w:r w:rsidRPr="001A42FA">
        <w:rPr>
          <w:rFonts w:eastAsia="Times New Roman" w:cstheme="minorHAnsi"/>
          <w:bCs/>
          <w:color w:val="333333"/>
          <w:sz w:val="24"/>
          <w:szCs w:val="24"/>
          <w:lang w:eastAsia="es-MX"/>
        </w:rPr>
        <w:t xml:space="preserve"> para poder ampliar los estudios técnicos para realizar la hidroeléctrica.</w:t>
      </w:r>
    </w:p>
    <w:p w:rsidR="001F4087" w:rsidRPr="001A42FA" w:rsidRDefault="001F4087" w:rsidP="001F4087">
      <w:pPr>
        <w:spacing w:before="240" w:after="240" w:line="360" w:lineRule="atLeast"/>
        <w:outlineLvl w:val="4"/>
        <w:rPr>
          <w:rFonts w:eastAsia="Times New Roman" w:cstheme="minorHAnsi"/>
          <w:bCs/>
          <w:color w:val="333333"/>
          <w:sz w:val="24"/>
          <w:szCs w:val="24"/>
          <w:lang w:eastAsia="es-MX"/>
        </w:rPr>
      </w:pPr>
      <w:r w:rsidRPr="001A42FA">
        <w:rPr>
          <w:rFonts w:eastAsia="Times New Roman" w:cstheme="minorHAnsi"/>
          <w:bCs/>
          <w:color w:val="333333"/>
          <w:sz w:val="24"/>
          <w:szCs w:val="24"/>
          <w:lang w:eastAsia="es-MX"/>
        </w:rPr>
        <w:t xml:space="preserve">En este marco, los pobladores de la comunidad Ignacio Zaragoza iniciaron desde dicha fecha un plantón para impedir el tránsito de la máquina que sin consentimiento de la población pretendía abrir camino hacia el río. Esto ha suscitado el hostigamiento a los habitantes totonacos por parte la empresa Grupo México, así como la represión por parte del presidente municipal de </w:t>
      </w:r>
      <w:proofErr w:type="spellStart"/>
      <w:r w:rsidRPr="001A42FA">
        <w:rPr>
          <w:rFonts w:eastAsia="Times New Roman" w:cstheme="minorHAnsi"/>
          <w:bCs/>
          <w:color w:val="333333"/>
          <w:sz w:val="24"/>
          <w:szCs w:val="24"/>
          <w:lang w:eastAsia="es-MX"/>
        </w:rPr>
        <w:t>Olintla</w:t>
      </w:r>
      <w:proofErr w:type="spellEnd"/>
      <w:r w:rsidRPr="001A42FA">
        <w:rPr>
          <w:rFonts w:eastAsia="Times New Roman" w:cstheme="minorHAnsi"/>
          <w:bCs/>
          <w:color w:val="333333"/>
          <w:sz w:val="24"/>
          <w:szCs w:val="24"/>
          <w:lang w:eastAsia="es-MX"/>
        </w:rPr>
        <w:t>, Héctor Arroyo Bonilla.</w:t>
      </w:r>
    </w:p>
    <w:p w:rsidR="001F4087" w:rsidRPr="001A42FA" w:rsidRDefault="001F4087" w:rsidP="001F4087">
      <w:pPr>
        <w:spacing w:before="240" w:after="240" w:line="360" w:lineRule="atLeast"/>
        <w:outlineLvl w:val="4"/>
        <w:rPr>
          <w:rFonts w:eastAsia="Times New Roman" w:cstheme="minorHAnsi"/>
          <w:bCs/>
          <w:color w:val="333333"/>
          <w:sz w:val="24"/>
          <w:szCs w:val="24"/>
          <w:lang w:eastAsia="es-MX"/>
        </w:rPr>
      </w:pPr>
      <w:r w:rsidRPr="001A42FA">
        <w:rPr>
          <w:rFonts w:eastAsia="Times New Roman" w:cstheme="minorHAnsi"/>
          <w:bCs/>
          <w:color w:val="333333"/>
          <w:sz w:val="24"/>
          <w:szCs w:val="24"/>
          <w:lang w:eastAsia="es-MX"/>
        </w:rPr>
        <w:t xml:space="preserve">El pasado 26 de enero se realizó una reunión informativa en la comunidad de Ignacio Zaragoza, en la que </w:t>
      </w:r>
      <w:proofErr w:type="gramStart"/>
      <w:r w:rsidRPr="001A42FA">
        <w:rPr>
          <w:rFonts w:eastAsia="Times New Roman" w:cstheme="minorHAnsi"/>
          <w:bCs/>
          <w:color w:val="333333"/>
          <w:sz w:val="24"/>
          <w:szCs w:val="24"/>
          <w:lang w:eastAsia="es-MX"/>
        </w:rPr>
        <w:t>estuvieron</w:t>
      </w:r>
      <w:proofErr w:type="gramEnd"/>
      <w:r w:rsidRPr="001A42FA">
        <w:rPr>
          <w:rFonts w:eastAsia="Times New Roman" w:cstheme="minorHAnsi"/>
          <w:bCs/>
          <w:color w:val="333333"/>
          <w:sz w:val="24"/>
          <w:szCs w:val="24"/>
          <w:lang w:eastAsia="es-MX"/>
        </w:rPr>
        <w:t xml:space="preserve"> presentes el presidente municipal, el cabildo, representantes de la empresa y representantes de las autoridades estatales (de la Secretaría General de Gobierno y la Secretaria de Competitividad, Trabajo y Desarrollo </w:t>
      </w:r>
      <w:r w:rsidRPr="001A42FA">
        <w:rPr>
          <w:rFonts w:eastAsia="Times New Roman" w:cstheme="minorHAnsi"/>
          <w:bCs/>
          <w:color w:val="333333"/>
          <w:sz w:val="24"/>
          <w:szCs w:val="24"/>
          <w:lang w:eastAsia="es-MX"/>
        </w:rPr>
        <w:lastRenderedPageBreak/>
        <w:t xml:space="preserve">Económico). Así mismo, estuvieron presentes organizaciones sociales que acudieron al llamado solidario de los habitantes que se oponen al proyecto. Al concluir la reunión los habitantes del municipio de </w:t>
      </w:r>
      <w:proofErr w:type="spellStart"/>
      <w:r w:rsidRPr="001A42FA">
        <w:rPr>
          <w:rFonts w:eastAsia="Times New Roman" w:cstheme="minorHAnsi"/>
          <w:bCs/>
          <w:color w:val="333333"/>
          <w:sz w:val="24"/>
          <w:szCs w:val="24"/>
          <w:lang w:eastAsia="es-MX"/>
        </w:rPr>
        <w:t>Olintla</w:t>
      </w:r>
      <w:proofErr w:type="spellEnd"/>
      <w:r w:rsidRPr="001A42FA">
        <w:rPr>
          <w:rFonts w:eastAsia="Times New Roman" w:cstheme="minorHAnsi"/>
          <w:bCs/>
          <w:color w:val="333333"/>
          <w:sz w:val="24"/>
          <w:szCs w:val="24"/>
          <w:lang w:eastAsia="es-MX"/>
        </w:rPr>
        <w:t xml:space="preserve"> inconformes con el proyecto hidroeléctrico, ratificaron su demanda del cese inmediato de los trabajos de exploración y el retiro de la maquina </w:t>
      </w:r>
      <w:proofErr w:type="spellStart"/>
      <w:r w:rsidRPr="001A42FA">
        <w:rPr>
          <w:rFonts w:eastAsia="Times New Roman" w:cstheme="minorHAnsi"/>
          <w:bCs/>
          <w:color w:val="333333"/>
          <w:sz w:val="24"/>
          <w:szCs w:val="24"/>
          <w:lang w:eastAsia="es-MX"/>
        </w:rPr>
        <w:t>buldozer</w:t>
      </w:r>
      <w:proofErr w:type="spellEnd"/>
      <w:r w:rsidRPr="001A42FA">
        <w:rPr>
          <w:rFonts w:eastAsia="Times New Roman" w:cstheme="minorHAnsi"/>
          <w:bCs/>
          <w:color w:val="333333"/>
          <w:sz w:val="24"/>
          <w:szCs w:val="24"/>
          <w:lang w:eastAsia="es-MX"/>
        </w:rPr>
        <w:t>.</w:t>
      </w:r>
    </w:p>
    <w:p w:rsidR="001F4087" w:rsidRPr="001A42FA" w:rsidRDefault="001F4087" w:rsidP="001F4087">
      <w:pPr>
        <w:spacing w:before="240" w:after="240" w:line="360" w:lineRule="atLeast"/>
        <w:outlineLvl w:val="4"/>
        <w:rPr>
          <w:rFonts w:eastAsia="Times New Roman" w:cstheme="minorHAnsi"/>
          <w:bCs/>
          <w:color w:val="333333"/>
          <w:sz w:val="24"/>
          <w:szCs w:val="24"/>
          <w:lang w:eastAsia="es-MX"/>
        </w:rPr>
      </w:pPr>
      <w:r w:rsidRPr="001A42FA">
        <w:rPr>
          <w:rFonts w:eastAsia="Times New Roman" w:cstheme="minorHAnsi"/>
          <w:bCs/>
          <w:color w:val="333333"/>
          <w:sz w:val="24"/>
          <w:szCs w:val="24"/>
          <w:lang w:eastAsia="es-MX"/>
        </w:rPr>
        <w:t xml:space="preserve">Posteriormente, como una reacción ante esta demanda, el camino fue bloqueado por un grupo de habitantes de la cabecera municipal, principalmente comerciantes y maestros, quienes agredieron y amenazaron con prender carros y golpear a miembros de las organizaciones sociales que asistieron en acompañamiento a los habitantes que se oponen a la hidroeléctrica, privándoles de su libertad. Todo esto sucedió en presencia de integrantes del ayuntamiento, incluyendo al presidente municipal, así como de funcionarios del gobierno del Estado y representantes de la empresa. De esta forma impidieron la salida de 43 personas de otras comunidades cercanas y a 26 miembros del Consejo </w:t>
      </w:r>
      <w:proofErr w:type="spellStart"/>
      <w:r w:rsidRPr="001A42FA">
        <w:rPr>
          <w:rFonts w:eastAsia="Times New Roman" w:cstheme="minorHAnsi"/>
          <w:bCs/>
          <w:color w:val="333333"/>
          <w:sz w:val="24"/>
          <w:szCs w:val="24"/>
          <w:lang w:eastAsia="es-MX"/>
        </w:rPr>
        <w:t>Tiyat</w:t>
      </w:r>
      <w:proofErr w:type="spellEnd"/>
      <w:r w:rsidRPr="001A42FA">
        <w:rPr>
          <w:rFonts w:eastAsia="Times New Roman" w:cstheme="minorHAnsi"/>
          <w:bCs/>
          <w:color w:val="333333"/>
          <w:sz w:val="24"/>
          <w:szCs w:val="24"/>
          <w:lang w:eastAsia="es-MX"/>
        </w:rPr>
        <w:t xml:space="preserve"> </w:t>
      </w:r>
      <w:proofErr w:type="spellStart"/>
      <w:r w:rsidRPr="001A42FA">
        <w:rPr>
          <w:rFonts w:eastAsia="Times New Roman" w:cstheme="minorHAnsi"/>
          <w:bCs/>
          <w:color w:val="333333"/>
          <w:sz w:val="24"/>
          <w:szCs w:val="24"/>
          <w:lang w:eastAsia="es-MX"/>
        </w:rPr>
        <w:t>Tlali</w:t>
      </w:r>
      <w:proofErr w:type="spellEnd"/>
      <w:r w:rsidRPr="001A42FA">
        <w:rPr>
          <w:rFonts w:eastAsia="Times New Roman" w:cstheme="minorHAnsi"/>
          <w:bCs/>
          <w:color w:val="333333"/>
          <w:sz w:val="24"/>
          <w:szCs w:val="24"/>
          <w:lang w:eastAsia="es-MX"/>
        </w:rPr>
        <w:t>, que ante estos hechos, decidimos permanecer en la comunidad de Ignacio Zaragoza junto con los compañeros que se encuentran en resistencia, manteniendo una postura pacífica. Para lograr la salida de estas personas, solicitamos la presencia de la Comisión Estatal de Derechos Humanos para asentar los hechos y exigir condiciones de seguridad para nuestra salida y el libre tránsito de los habitantes de la Comunidad de Ignacio Zaragoza, lo cual fue a su vez también asumido como un compromiso por parte de los funcionarios de la Secretaría General de Gobierno, que se encontraban ahí presentes. De esta forma, hicimos nuestra salida de la comunidad el domingo 27.</w:t>
      </w:r>
    </w:p>
    <w:p w:rsidR="001F4087" w:rsidRPr="001A42FA" w:rsidRDefault="001F4087" w:rsidP="001F4087">
      <w:pPr>
        <w:spacing w:before="240" w:after="240" w:line="360" w:lineRule="atLeast"/>
        <w:outlineLvl w:val="4"/>
        <w:rPr>
          <w:rFonts w:eastAsia="Times New Roman" w:cstheme="minorHAnsi"/>
          <w:bCs/>
          <w:color w:val="333333"/>
          <w:sz w:val="24"/>
          <w:szCs w:val="24"/>
          <w:lang w:eastAsia="es-MX"/>
        </w:rPr>
      </w:pPr>
      <w:r w:rsidRPr="001A42FA">
        <w:rPr>
          <w:rFonts w:eastAsia="Times New Roman" w:cstheme="minorHAnsi"/>
          <w:bCs/>
          <w:color w:val="333333"/>
          <w:sz w:val="24"/>
          <w:szCs w:val="24"/>
          <w:lang w:eastAsia="es-MX"/>
        </w:rPr>
        <w:t xml:space="preserve">Paralelamente, en la cabecera municipal de </w:t>
      </w:r>
      <w:proofErr w:type="spellStart"/>
      <w:r w:rsidRPr="001A42FA">
        <w:rPr>
          <w:rFonts w:eastAsia="Times New Roman" w:cstheme="minorHAnsi"/>
          <w:bCs/>
          <w:color w:val="333333"/>
          <w:sz w:val="24"/>
          <w:szCs w:val="24"/>
          <w:lang w:eastAsia="es-MX"/>
        </w:rPr>
        <w:t>Olintla</w:t>
      </w:r>
      <w:proofErr w:type="spellEnd"/>
      <w:r w:rsidRPr="001A42FA">
        <w:rPr>
          <w:rFonts w:eastAsia="Times New Roman" w:cstheme="minorHAnsi"/>
          <w:bCs/>
          <w:color w:val="333333"/>
          <w:sz w:val="24"/>
          <w:szCs w:val="24"/>
          <w:lang w:eastAsia="es-MX"/>
        </w:rPr>
        <w:t>, las misioneras Carmelitas que tienen más de 50 años de trabajo pastoral en la zona sufrieron actos de violencia y hostigamiento, por lo cual pedimos a los representantes de la Comisión Estatal de Derechos Humanos de Puebla resolver la situación de las misioneras.</w:t>
      </w:r>
    </w:p>
    <w:p w:rsidR="001F4087" w:rsidRPr="001A42FA" w:rsidRDefault="001F4087" w:rsidP="001F4087">
      <w:pPr>
        <w:spacing w:before="240" w:after="240" w:line="360" w:lineRule="atLeast"/>
        <w:outlineLvl w:val="4"/>
        <w:rPr>
          <w:rFonts w:eastAsia="Times New Roman" w:cstheme="minorHAnsi"/>
          <w:bCs/>
          <w:color w:val="333333"/>
          <w:sz w:val="24"/>
          <w:szCs w:val="24"/>
          <w:lang w:eastAsia="es-MX"/>
        </w:rPr>
      </w:pPr>
      <w:r w:rsidRPr="001A42FA">
        <w:rPr>
          <w:rFonts w:eastAsia="Times New Roman" w:cstheme="minorHAnsi"/>
          <w:bCs/>
          <w:color w:val="333333"/>
          <w:sz w:val="24"/>
          <w:szCs w:val="24"/>
          <w:lang w:eastAsia="es-MX"/>
        </w:rPr>
        <w:t xml:space="preserve">Hasta este momento tenemos información de varios casos de represión en contra de pobladores del municipio de </w:t>
      </w:r>
      <w:proofErr w:type="spellStart"/>
      <w:r w:rsidRPr="001A42FA">
        <w:rPr>
          <w:rFonts w:eastAsia="Times New Roman" w:cstheme="minorHAnsi"/>
          <w:bCs/>
          <w:color w:val="333333"/>
          <w:sz w:val="24"/>
          <w:szCs w:val="24"/>
          <w:lang w:eastAsia="es-MX"/>
        </w:rPr>
        <w:t>Olintla</w:t>
      </w:r>
      <w:proofErr w:type="spellEnd"/>
      <w:r w:rsidRPr="001A42FA">
        <w:rPr>
          <w:rFonts w:eastAsia="Times New Roman" w:cstheme="minorHAnsi"/>
          <w:bCs/>
          <w:color w:val="333333"/>
          <w:sz w:val="24"/>
          <w:szCs w:val="24"/>
          <w:lang w:eastAsia="es-MX"/>
        </w:rPr>
        <w:t xml:space="preserve"> que se oponen al proyecto, por lo cual denunciamos:</w:t>
      </w:r>
    </w:p>
    <w:p w:rsidR="001F4087" w:rsidRPr="001A42FA" w:rsidRDefault="001F4087" w:rsidP="001F4087">
      <w:pPr>
        <w:spacing w:before="240" w:after="240" w:line="360" w:lineRule="atLeast"/>
        <w:outlineLvl w:val="4"/>
        <w:rPr>
          <w:rFonts w:eastAsia="Times New Roman" w:cstheme="minorHAnsi"/>
          <w:bCs/>
          <w:color w:val="333333"/>
          <w:sz w:val="24"/>
          <w:szCs w:val="24"/>
          <w:lang w:eastAsia="es-MX"/>
        </w:rPr>
      </w:pPr>
      <w:r w:rsidRPr="001A42FA">
        <w:rPr>
          <w:rFonts w:eastAsia="Times New Roman" w:cstheme="minorHAnsi"/>
          <w:bCs/>
          <w:color w:val="333333"/>
          <w:sz w:val="24"/>
          <w:szCs w:val="24"/>
          <w:lang w:eastAsia="es-MX"/>
        </w:rPr>
        <w:t>a) El apoyo incondicional por parte del presidente municipal Héctor Arroyo Bonilla a la empresa Grupo México, lo cual viola sus atribuciones, pues no es su función como autoridad municipal el impulsar y querer imponer un proyecto de capital privado.</w:t>
      </w:r>
    </w:p>
    <w:p w:rsidR="001F4087" w:rsidRPr="001A42FA" w:rsidRDefault="001F4087" w:rsidP="001F4087">
      <w:pPr>
        <w:spacing w:before="240" w:after="240" w:line="360" w:lineRule="atLeast"/>
        <w:outlineLvl w:val="4"/>
        <w:rPr>
          <w:rFonts w:eastAsia="Times New Roman" w:cstheme="minorHAnsi"/>
          <w:bCs/>
          <w:color w:val="333333"/>
          <w:sz w:val="24"/>
          <w:szCs w:val="24"/>
          <w:lang w:eastAsia="es-MX"/>
        </w:rPr>
      </w:pPr>
      <w:r w:rsidRPr="001A42FA">
        <w:rPr>
          <w:rFonts w:eastAsia="Times New Roman" w:cstheme="minorHAnsi"/>
          <w:bCs/>
          <w:color w:val="333333"/>
          <w:sz w:val="24"/>
          <w:szCs w:val="24"/>
          <w:lang w:eastAsia="es-MX"/>
        </w:rPr>
        <w:lastRenderedPageBreak/>
        <w:t xml:space="preserve">b) Amenazas sistemáticas contra los pobladores del municipio de </w:t>
      </w:r>
      <w:proofErr w:type="spellStart"/>
      <w:r w:rsidRPr="001A42FA">
        <w:rPr>
          <w:rFonts w:eastAsia="Times New Roman" w:cstheme="minorHAnsi"/>
          <w:bCs/>
          <w:color w:val="333333"/>
          <w:sz w:val="24"/>
          <w:szCs w:val="24"/>
          <w:lang w:eastAsia="es-MX"/>
        </w:rPr>
        <w:t>Olintla</w:t>
      </w:r>
      <w:proofErr w:type="spellEnd"/>
      <w:r w:rsidRPr="001A42FA">
        <w:rPr>
          <w:rFonts w:eastAsia="Times New Roman" w:cstheme="minorHAnsi"/>
          <w:bCs/>
          <w:color w:val="333333"/>
          <w:sz w:val="24"/>
          <w:szCs w:val="24"/>
          <w:lang w:eastAsia="es-MX"/>
        </w:rPr>
        <w:t xml:space="preserve"> que están en contra del proyecto hidroeléctrico, por parte de algunos habitantes de la cabecera municipal del mismo municipio.</w:t>
      </w:r>
    </w:p>
    <w:p w:rsidR="001F4087" w:rsidRPr="001A42FA" w:rsidRDefault="001F4087" w:rsidP="001F4087">
      <w:pPr>
        <w:spacing w:before="240" w:after="240" w:line="360" w:lineRule="atLeast"/>
        <w:outlineLvl w:val="4"/>
        <w:rPr>
          <w:rFonts w:eastAsia="Times New Roman" w:cstheme="minorHAnsi"/>
          <w:bCs/>
          <w:color w:val="333333"/>
          <w:sz w:val="24"/>
          <w:szCs w:val="24"/>
          <w:lang w:eastAsia="es-MX"/>
        </w:rPr>
      </w:pPr>
      <w:r w:rsidRPr="001A42FA">
        <w:rPr>
          <w:rFonts w:eastAsia="Times New Roman" w:cstheme="minorHAnsi"/>
          <w:bCs/>
          <w:color w:val="333333"/>
          <w:sz w:val="24"/>
          <w:szCs w:val="24"/>
          <w:lang w:eastAsia="es-MX"/>
        </w:rPr>
        <w:t xml:space="preserve">c) La criminalización y difamación por parte de las autoridades locales y estatales, hacia los integrantes del Consejo </w:t>
      </w:r>
      <w:proofErr w:type="spellStart"/>
      <w:r w:rsidRPr="001A42FA">
        <w:rPr>
          <w:rFonts w:eastAsia="Times New Roman" w:cstheme="minorHAnsi"/>
          <w:bCs/>
          <w:color w:val="333333"/>
          <w:sz w:val="24"/>
          <w:szCs w:val="24"/>
          <w:lang w:eastAsia="es-MX"/>
        </w:rPr>
        <w:t>Tiyat</w:t>
      </w:r>
      <w:proofErr w:type="spellEnd"/>
      <w:r w:rsidRPr="001A42FA">
        <w:rPr>
          <w:rFonts w:eastAsia="Times New Roman" w:cstheme="minorHAnsi"/>
          <w:bCs/>
          <w:color w:val="333333"/>
          <w:sz w:val="24"/>
          <w:szCs w:val="24"/>
          <w:lang w:eastAsia="es-MX"/>
        </w:rPr>
        <w:t xml:space="preserve"> </w:t>
      </w:r>
      <w:proofErr w:type="spellStart"/>
      <w:r w:rsidRPr="001A42FA">
        <w:rPr>
          <w:rFonts w:eastAsia="Times New Roman" w:cstheme="minorHAnsi"/>
          <w:bCs/>
          <w:color w:val="333333"/>
          <w:sz w:val="24"/>
          <w:szCs w:val="24"/>
          <w:lang w:eastAsia="es-MX"/>
        </w:rPr>
        <w:t>Tlali</w:t>
      </w:r>
      <w:proofErr w:type="spellEnd"/>
      <w:r w:rsidRPr="001A42FA">
        <w:rPr>
          <w:rFonts w:eastAsia="Times New Roman" w:cstheme="minorHAnsi"/>
          <w:bCs/>
          <w:color w:val="333333"/>
          <w:sz w:val="24"/>
          <w:szCs w:val="24"/>
          <w:lang w:eastAsia="es-MX"/>
        </w:rPr>
        <w:t>.</w:t>
      </w:r>
    </w:p>
    <w:p w:rsidR="001F4087" w:rsidRPr="001A42FA" w:rsidRDefault="001F4087" w:rsidP="001F4087">
      <w:pPr>
        <w:spacing w:before="240" w:after="240" w:line="360" w:lineRule="atLeast"/>
        <w:outlineLvl w:val="4"/>
        <w:rPr>
          <w:rFonts w:eastAsia="Times New Roman" w:cstheme="minorHAnsi"/>
          <w:bCs/>
          <w:color w:val="333333"/>
          <w:sz w:val="24"/>
          <w:szCs w:val="24"/>
          <w:lang w:eastAsia="es-MX"/>
        </w:rPr>
      </w:pPr>
      <w:r w:rsidRPr="001A42FA">
        <w:rPr>
          <w:rFonts w:eastAsia="Times New Roman" w:cstheme="minorHAnsi"/>
          <w:bCs/>
          <w:color w:val="333333"/>
          <w:sz w:val="24"/>
          <w:szCs w:val="24"/>
          <w:lang w:eastAsia="es-MX"/>
        </w:rPr>
        <w:t>d) La creación de un grupo de choque y provocadores para presionar a los pobladores a vender sus tierras.</w:t>
      </w:r>
      <w:r w:rsidRPr="001A42FA">
        <w:rPr>
          <w:rFonts w:eastAsia="Times New Roman" w:cstheme="minorHAnsi"/>
          <w:bCs/>
          <w:color w:val="333333"/>
          <w:sz w:val="24"/>
          <w:szCs w:val="24"/>
          <w:lang w:eastAsia="es-MX"/>
        </w:rPr>
        <w:br/>
        <w:t>Exigimos:</w:t>
      </w:r>
    </w:p>
    <w:p w:rsidR="001F4087" w:rsidRPr="001A42FA" w:rsidRDefault="001F4087" w:rsidP="001F4087">
      <w:pPr>
        <w:spacing w:before="240" w:after="240" w:line="360" w:lineRule="atLeast"/>
        <w:outlineLvl w:val="4"/>
        <w:rPr>
          <w:rFonts w:eastAsia="Times New Roman" w:cstheme="minorHAnsi"/>
          <w:bCs/>
          <w:color w:val="333333"/>
          <w:sz w:val="24"/>
          <w:szCs w:val="24"/>
          <w:lang w:eastAsia="es-MX"/>
        </w:rPr>
      </w:pPr>
      <w:r w:rsidRPr="001A42FA">
        <w:rPr>
          <w:rFonts w:eastAsia="Times New Roman" w:cstheme="minorHAnsi"/>
          <w:bCs/>
          <w:color w:val="333333"/>
          <w:sz w:val="24"/>
          <w:szCs w:val="24"/>
          <w:lang w:eastAsia="es-MX"/>
        </w:rPr>
        <w:t>a) El alto inmediato al hostigamiento a habitantes de la comunidad de Ignacio Zaragoza que no quieren vender sus tierras.</w:t>
      </w:r>
    </w:p>
    <w:p w:rsidR="001F4087" w:rsidRPr="001A42FA" w:rsidRDefault="001F4087" w:rsidP="001F4087">
      <w:pPr>
        <w:spacing w:before="240" w:after="240" w:line="360" w:lineRule="atLeast"/>
        <w:outlineLvl w:val="4"/>
        <w:rPr>
          <w:rFonts w:eastAsia="Times New Roman" w:cstheme="minorHAnsi"/>
          <w:bCs/>
          <w:color w:val="333333"/>
          <w:sz w:val="24"/>
          <w:szCs w:val="24"/>
          <w:lang w:eastAsia="es-MX"/>
        </w:rPr>
      </w:pPr>
      <w:r w:rsidRPr="001A42FA">
        <w:rPr>
          <w:rFonts w:eastAsia="Times New Roman" w:cstheme="minorHAnsi"/>
          <w:bCs/>
          <w:color w:val="333333"/>
          <w:sz w:val="24"/>
          <w:szCs w:val="24"/>
          <w:lang w:eastAsia="es-MX"/>
        </w:rPr>
        <w:t xml:space="preserve">b) El retiro de manera inmediata de la máquina </w:t>
      </w:r>
      <w:proofErr w:type="spellStart"/>
      <w:r w:rsidRPr="001A42FA">
        <w:rPr>
          <w:rFonts w:eastAsia="Times New Roman" w:cstheme="minorHAnsi"/>
          <w:bCs/>
          <w:color w:val="333333"/>
          <w:sz w:val="24"/>
          <w:szCs w:val="24"/>
          <w:lang w:eastAsia="es-MX"/>
        </w:rPr>
        <w:t>bulldozer</w:t>
      </w:r>
      <w:proofErr w:type="spellEnd"/>
      <w:r w:rsidRPr="001A42FA">
        <w:rPr>
          <w:rFonts w:eastAsia="Times New Roman" w:cstheme="minorHAnsi"/>
          <w:bCs/>
          <w:color w:val="333333"/>
          <w:sz w:val="24"/>
          <w:szCs w:val="24"/>
          <w:lang w:eastAsia="es-MX"/>
        </w:rPr>
        <w:t xml:space="preserve"> de la comunidad de Ignacio Zaragoza, así como el personal que se encuentra laborando en los predios particulares, de los cuales no han tenido permiso de los propietarios.</w:t>
      </w:r>
    </w:p>
    <w:p w:rsidR="001F4087" w:rsidRPr="001A42FA" w:rsidRDefault="001F4087" w:rsidP="001F4087">
      <w:pPr>
        <w:spacing w:before="240" w:after="240" w:line="360" w:lineRule="atLeast"/>
        <w:outlineLvl w:val="4"/>
        <w:rPr>
          <w:rFonts w:eastAsia="Times New Roman" w:cstheme="minorHAnsi"/>
          <w:bCs/>
          <w:color w:val="333333"/>
          <w:sz w:val="24"/>
          <w:szCs w:val="24"/>
          <w:lang w:eastAsia="es-MX"/>
        </w:rPr>
      </w:pPr>
      <w:r w:rsidRPr="001A42FA">
        <w:rPr>
          <w:rFonts w:eastAsia="Times New Roman" w:cstheme="minorHAnsi"/>
          <w:bCs/>
          <w:color w:val="333333"/>
          <w:sz w:val="24"/>
          <w:szCs w:val="24"/>
          <w:lang w:eastAsia="es-MX"/>
        </w:rPr>
        <w:t>c) Garantizar la seguridad e integridad física y psicológica de los pobladores totonacas de Ignacio Zaragoza, así como el reconocimiento y respeto de su pleno derecho a defender su territorio que es su principal sustento.</w:t>
      </w:r>
      <w:r w:rsidRPr="001A42FA">
        <w:rPr>
          <w:rFonts w:eastAsia="Times New Roman" w:cstheme="minorHAnsi"/>
          <w:bCs/>
          <w:color w:val="333333"/>
          <w:sz w:val="24"/>
          <w:szCs w:val="24"/>
          <w:lang w:eastAsia="es-MX"/>
        </w:rPr>
        <w:br/>
        <w:t>d) Respetar y garantizar el derecho a la libre determinación de la comunidad indígena totonaca de Ignacio Zaragoza tal como se enuncia en la Constitución Mexicana y en el Convenio 169 de la OIT.</w:t>
      </w:r>
    </w:p>
    <w:p w:rsidR="001F4087" w:rsidRPr="001A42FA" w:rsidRDefault="001F4087" w:rsidP="001F4087">
      <w:pPr>
        <w:spacing w:before="240" w:after="240" w:line="360" w:lineRule="atLeast"/>
        <w:outlineLvl w:val="4"/>
        <w:rPr>
          <w:rFonts w:eastAsia="Times New Roman" w:cstheme="minorHAnsi"/>
          <w:bCs/>
          <w:color w:val="333333"/>
          <w:sz w:val="24"/>
          <w:szCs w:val="24"/>
          <w:lang w:eastAsia="es-MX"/>
        </w:rPr>
      </w:pPr>
      <w:r w:rsidRPr="001A42FA">
        <w:rPr>
          <w:rFonts w:eastAsia="Times New Roman" w:cstheme="minorHAnsi"/>
          <w:bCs/>
          <w:color w:val="333333"/>
          <w:sz w:val="24"/>
          <w:szCs w:val="24"/>
          <w:lang w:eastAsia="es-MX"/>
        </w:rPr>
        <w:t>e) El alto al hostigamiento a las misioneras Carmelitas.</w:t>
      </w:r>
    </w:p>
    <w:p w:rsidR="001F4087" w:rsidRPr="001A42FA" w:rsidRDefault="001F4087" w:rsidP="001F4087">
      <w:pPr>
        <w:spacing w:after="300" w:line="336" w:lineRule="atLeast"/>
        <w:outlineLvl w:val="5"/>
        <w:rPr>
          <w:rFonts w:eastAsia="Times New Roman" w:cstheme="minorHAnsi"/>
          <w:bCs/>
          <w:color w:val="333333"/>
          <w:sz w:val="24"/>
          <w:szCs w:val="24"/>
          <w:lang w:eastAsia="es-MX"/>
        </w:rPr>
      </w:pPr>
      <w:r w:rsidRPr="001A42FA">
        <w:rPr>
          <w:rFonts w:eastAsia="Times New Roman" w:cstheme="minorHAnsi"/>
          <w:bCs/>
          <w:color w:val="333333"/>
          <w:sz w:val="24"/>
          <w:szCs w:val="24"/>
          <w:lang w:eastAsia="es-MX"/>
        </w:rPr>
        <w:t>Atentamente</w:t>
      </w:r>
      <w:r w:rsidRPr="001A42FA">
        <w:rPr>
          <w:rFonts w:eastAsia="Times New Roman" w:cstheme="minorHAnsi"/>
          <w:bCs/>
          <w:color w:val="333333"/>
          <w:sz w:val="24"/>
          <w:szCs w:val="24"/>
          <w:lang w:eastAsia="es-MX"/>
        </w:rPr>
        <w:br/>
        <w:t xml:space="preserve">Consejo </w:t>
      </w:r>
      <w:proofErr w:type="spellStart"/>
      <w:r w:rsidRPr="001A42FA">
        <w:rPr>
          <w:rFonts w:eastAsia="Times New Roman" w:cstheme="minorHAnsi"/>
          <w:bCs/>
          <w:color w:val="333333"/>
          <w:sz w:val="24"/>
          <w:szCs w:val="24"/>
          <w:lang w:eastAsia="es-MX"/>
        </w:rPr>
        <w:t>Tiyat</w:t>
      </w:r>
      <w:proofErr w:type="spellEnd"/>
      <w:r w:rsidRPr="001A42FA">
        <w:rPr>
          <w:rFonts w:eastAsia="Times New Roman" w:cstheme="minorHAnsi"/>
          <w:bCs/>
          <w:color w:val="333333"/>
          <w:sz w:val="24"/>
          <w:szCs w:val="24"/>
          <w:lang w:eastAsia="es-MX"/>
        </w:rPr>
        <w:t xml:space="preserve"> </w:t>
      </w:r>
      <w:proofErr w:type="spellStart"/>
      <w:r w:rsidRPr="001A42FA">
        <w:rPr>
          <w:rFonts w:eastAsia="Times New Roman" w:cstheme="minorHAnsi"/>
          <w:bCs/>
          <w:color w:val="333333"/>
          <w:sz w:val="24"/>
          <w:szCs w:val="24"/>
          <w:lang w:eastAsia="es-MX"/>
        </w:rPr>
        <w:t>Tlali</w:t>
      </w:r>
      <w:proofErr w:type="spellEnd"/>
      <w:r w:rsidRPr="001A42FA">
        <w:rPr>
          <w:rFonts w:eastAsia="Times New Roman" w:cstheme="minorHAnsi"/>
          <w:bCs/>
          <w:color w:val="333333"/>
          <w:sz w:val="24"/>
          <w:szCs w:val="24"/>
          <w:lang w:eastAsia="es-MX"/>
        </w:rPr>
        <w:t>.</w:t>
      </w:r>
      <w:r w:rsidRPr="001A42FA">
        <w:rPr>
          <w:rFonts w:eastAsia="Times New Roman" w:cstheme="minorHAnsi"/>
          <w:bCs/>
          <w:color w:val="333333"/>
          <w:sz w:val="24"/>
          <w:szCs w:val="24"/>
          <w:lang w:eastAsia="es-MX"/>
        </w:rPr>
        <w:br/>
        <w:t>Por la defensa del territorio</w:t>
      </w:r>
    </w:p>
    <w:p w:rsidR="001F4087" w:rsidRPr="001A42FA" w:rsidRDefault="001F4087" w:rsidP="001A42FA">
      <w:pPr>
        <w:spacing w:after="300" w:line="336" w:lineRule="atLeast"/>
        <w:outlineLvl w:val="5"/>
        <w:rPr>
          <w:rFonts w:eastAsia="Times New Roman" w:cstheme="minorHAnsi"/>
          <w:bCs/>
          <w:color w:val="333333"/>
          <w:sz w:val="24"/>
          <w:szCs w:val="24"/>
          <w:lang w:eastAsia="es-MX"/>
        </w:rPr>
      </w:pPr>
      <w:r w:rsidRPr="001A42FA">
        <w:rPr>
          <w:rFonts w:eastAsia="Times New Roman" w:cstheme="minorHAnsi"/>
          <w:bCs/>
          <w:color w:val="333333"/>
          <w:sz w:val="24"/>
          <w:szCs w:val="24"/>
          <w:lang w:eastAsia="es-MX"/>
        </w:rPr>
        <w:t xml:space="preserve">Organizaciones </w:t>
      </w:r>
      <w:proofErr w:type="spellStart"/>
      <w:r w:rsidRPr="001A42FA">
        <w:rPr>
          <w:rFonts w:eastAsia="Times New Roman" w:cstheme="minorHAnsi"/>
          <w:bCs/>
          <w:color w:val="333333"/>
          <w:sz w:val="24"/>
          <w:szCs w:val="24"/>
          <w:lang w:eastAsia="es-MX"/>
        </w:rPr>
        <w:t>integrantes:Unidad</w:t>
      </w:r>
      <w:proofErr w:type="spellEnd"/>
      <w:r w:rsidRPr="001A42FA">
        <w:rPr>
          <w:rFonts w:eastAsia="Times New Roman" w:cstheme="minorHAnsi"/>
          <w:bCs/>
          <w:color w:val="333333"/>
          <w:sz w:val="24"/>
          <w:szCs w:val="24"/>
          <w:lang w:eastAsia="es-MX"/>
        </w:rPr>
        <w:t xml:space="preserve"> Indígena Náhuatl Totonaca (UNITONA), Pastoral Social Indígena, Centro Operacional de Vivienda y Poblamiento AC (COPEVI), Coordinadora Regional de Desarrolla con Identidad (CORDESI), Agencia </w:t>
      </w:r>
      <w:proofErr w:type="spellStart"/>
      <w:r w:rsidRPr="001A42FA">
        <w:rPr>
          <w:rFonts w:eastAsia="Times New Roman" w:cstheme="minorHAnsi"/>
          <w:bCs/>
          <w:color w:val="333333"/>
          <w:sz w:val="24"/>
          <w:szCs w:val="24"/>
          <w:lang w:eastAsia="es-MX"/>
        </w:rPr>
        <w:t>Timomaxtican</w:t>
      </w:r>
      <w:proofErr w:type="spellEnd"/>
      <w:r w:rsidRPr="001A42FA">
        <w:rPr>
          <w:rFonts w:eastAsia="Times New Roman" w:cstheme="minorHAnsi"/>
          <w:bCs/>
          <w:color w:val="333333"/>
          <w:sz w:val="24"/>
          <w:szCs w:val="24"/>
          <w:lang w:eastAsia="es-MX"/>
        </w:rPr>
        <w:t xml:space="preserve">, Unión de Cooperativas </w:t>
      </w:r>
      <w:proofErr w:type="spellStart"/>
      <w:r w:rsidRPr="001A42FA">
        <w:rPr>
          <w:rFonts w:eastAsia="Times New Roman" w:cstheme="minorHAnsi"/>
          <w:bCs/>
          <w:color w:val="333333"/>
          <w:sz w:val="24"/>
          <w:szCs w:val="24"/>
          <w:lang w:eastAsia="es-MX"/>
        </w:rPr>
        <w:t>Tosepan</w:t>
      </w:r>
      <w:proofErr w:type="spellEnd"/>
      <w:r w:rsidRPr="001A42FA">
        <w:rPr>
          <w:rFonts w:eastAsia="Times New Roman" w:cstheme="minorHAnsi"/>
          <w:bCs/>
          <w:color w:val="333333"/>
          <w:sz w:val="24"/>
          <w:szCs w:val="24"/>
          <w:lang w:eastAsia="es-MX"/>
        </w:rPr>
        <w:t xml:space="preserve">, Universidad de la Tierra en Puebla (UNITIERRA-Puebla), Instituto Mexicano para el Desarrollo Comunitario (IMDEC), </w:t>
      </w:r>
      <w:proofErr w:type="spellStart"/>
      <w:r w:rsidRPr="001A42FA">
        <w:rPr>
          <w:rFonts w:eastAsia="Times New Roman" w:cstheme="minorHAnsi"/>
          <w:bCs/>
          <w:color w:val="333333"/>
          <w:sz w:val="24"/>
          <w:szCs w:val="24"/>
          <w:lang w:eastAsia="es-MX"/>
        </w:rPr>
        <w:t>Nakú</w:t>
      </w:r>
      <w:proofErr w:type="spellEnd"/>
      <w:r w:rsidRPr="001A42FA">
        <w:rPr>
          <w:rFonts w:eastAsia="Times New Roman" w:cstheme="minorHAnsi"/>
          <w:bCs/>
          <w:color w:val="333333"/>
          <w:sz w:val="24"/>
          <w:szCs w:val="24"/>
          <w:lang w:eastAsia="es-MX"/>
        </w:rPr>
        <w:t xml:space="preserve"> </w:t>
      </w:r>
      <w:proofErr w:type="spellStart"/>
      <w:r w:rsidRPr="001A42FA">
        <w:rPr>
          <w:rFonts w:eastAsia="Times New Roman" w:cstheme="minorHAnsi"/>
          <w:bCs/>
          <w:color w:val="333333"/>
          <w:sz w:val="24"/>
          <w:szCs w:val="24"/>
          <w:lang w:eastAsia="es-MX"/>
        </w:rPr>
        <w:t>Skgoy</w:t>
      </w:r>
      <w:proofErr w:type="spellEnd"/>
      <w:r w:rsidRPr="001A42FA">
        <w:rPr>
          <w:rFonts w:eastAsia="Times New Roman" w:cstheme="minorHAnsi"/>
          <w:bCs/>
          <w:color w:val="333333"/>
          <w:sz w:val="24"/>
          <w:szCs w:val="24"/>
          <w:lang w:eastAsia="es-MX"/>
        </w:rPr>
        <w:t>, Centro de Estudios para el Desarrollo Rural (CESDER), Centros de Estudios Ecuménicos</w:t>
      </w:r>
      <w:r w:rsidR="001A42FA">
        <w:rPr>
          <w:rFonts w:eastAsia="Times New Roman" w:cstheme="minorHAnsi"/>
          <w:bCs/>
          <w:color w:val="333333"/>
          <w:sz w:val="24"/>
          <w:szCs w:val="24"/>
          <w:lang w:eastAsia="es-MX"/>
        </w:rPr>
        <w:t xml:space="preserve"> (CEE), </w:t>
      </w:r>
      <w:proofErr w:type="spellStart"/>
      <w:r w:rsidR="001A42FA">
        <w:rPr>
          <w:rFonts w:eastAsia="Times New Roman" w:cstheme="minorHAnsi"/>
          <w:bCs/>
          <w:color w:val="333333"/>
          <w:sz w:val="24"/>
          <w:szCs w:val="24"/>
          <w:lang w:eastAsia="es-MX"/>
        </w:rPr>
        <w:t>Tetela</w:t>
      </w:r>
      <w:proofErr w:type="spellEnd"/>
      <w:r w:rsidR="001A42FA">
        <w:rPr>
          <w:rFonts w:eastAsia="Times New Roman" w:cstheme="minorHAnsi"/>
          <w:bCs/>
          <w:color w:val="333333"/>
          <w:sz w:val="24"/>
          <w:szCs w:val="24"/>
          <w:lang w:eastAsia="es-MX"/>
        </w:rPr>
        <w:t xml:space="preserve"> hacia el Futuro.</w:t>
      </w:r>
      <w:bookmarkStart w:id="0" w:name="_GoBack"/>
      <w:bookmarkEnd w:id="0"/>
    </w:p>
    <w:p w:rsidR="0031439D" w:rsidRDefault="0031439D"/>
    <w:sectPr w:rsidR="0031439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087"/>
    <w:rsid w:val="00052026"/>
    <w:rsid w:val="00086333"/>
    <w:rsid w:val="0013123B"/>
    <w:rsid w:val="001A42FA"/>
    <w:rsid w:val="001F4087"/>
    <w:rsid w:val="0031439D"/>
    <w:rsid w:val="003D6ABD"/>
    <w:rsid w:val="004A0E17"/>
    <w:rsid w:val="00652EC7"/>
    <w:rsid w:val="006B4EC4"/>
    <w:rsid w:val="00805BF1"/>
    <w:rsid w:val="00822BC4"/>
    <w:rsid w:val="009B5867"/>
    <w:rsid w:val="00A80B0E"/>
    <w:rsid w:val="00F91B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1F40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5">
    <w:name w:val="heading 5"/>
    <w:basedOn w:val="Normal"/>
    <w:link w:val="Ttulo5Car"/>
    <w:uiPriority w:val="9"/>
    <w:qFormat/>
    <w:rsid w:val="001F4087"/>
    <w:pPr>
      <w:spacing w:before="100" w:beforeAutospacing="1" w:after="100" w:afterAutospacing="1" w:line="240" w:lineRule="auto"/>
      <w:outlineLvl w:val="4"/>
    </w:pPr>
    <w:rPr>
      <w:rFonts w:ascii="Times New Roman" w:eastAsia="Times New Roman" w:hAnsi="Times New Roman" w:cs="Times New Roman"/>
      <w:b/>
      <w:bCs/>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F4087"/>
    <w:rPr>
      <w:rFonts w:ascii="Times New Roman" w:eastAsia="Times New Roman" w:hAnsi="Times New Roman" w:cs="Times New Roman"/>
      <w:b/>
      <w:bCs/>
      <w:kern w:val="36"/>
      <w:sz w:val="48"/>
      <w:szCs w:val="48"/>
      <w:lang w:eastAsia="es-MX"/>
    </w:rPr>
  </w:style>
  <w:style w:type="character" w:customStyle="1" w:styleId="Ttulo5Car">
    <w:name w:val="Título 5 Car"/>
    <w:basedOn w:val="Fuentedeprrafopredeter"/>
    <w:link w:val="Ttulo5"/>
    <w:uiPriority w:val="9"/>
    <w:rsid w:val="001F4087"/>
    <w:rPr>
      <w:rFonts w:ascii="Times New Roman" w:eastAsia="Times New Roman" w:hAnsi="Times New Roman" w:cs="Times New Roman"/>
      <w:b/>
      <w:bCs/>
      <w:sz w:val="20"/>
      <w:szCs w:val="20"/>
      <w:lang w:eastAsia="es-MX"/>
    </w:rPr>
  </w:style>
  <w:style w:type="character" w:styleId="Hipervnculo">
    <w:name w:val="Hyperlink"/>
    <w:basedOn w:val="Fuentedeprrafopredeter"/>
    <w:uiPriority w:val="99"/>
    <w:semiHidden/>
    <w:unhideWhenUsed/>
    <w:rsid w:val="001F4087"/>
    <w:rPr>
      <w:color w:val="0000FF"/>
      <w:u w:val="single"/>
    </w:rPr>
  </w:style>
  <w:style w:type="character" w:customStyle="1" w:styleId="apple-converted-space">
    <w:name w:val="apple-converted-space"/>
    <w:basedOn w:val="Fuentedeprrafopredeter"/>
    <w:rsid w:val="001F4087"/>
  </w:style>
  <w:style w:type="character" w:customStyle="1" w:styleId="entry-cat">
    <w:name w:val="entry-cat"/>
    <w:basedOn w:val="Fuentedeprrafopredeter"/>
    <w:rsid w:val="001F4087"/>
  </w:style>
  <w:style w:type="character" w:styleId="Textoennegrita">
    <w:name w:val="Strong"/>
    <w:basedOn w:val="Fuentedeprrafopredeter"/>
    <w:uiPriority w:val="22"/>
    <w:qFormat/>
    <w:rsid w:val="001F4087"/>
    <w:rPr>
      <w:b/>
      <w:bCs/>
    </w:rPr>
  </w:style>
  <w:style w:type="paragraph" w:styleId="NormalWeb">
    <w:name w:val="Normal (Web)"/>
    <w:basedOn w:val="Normal"/>
    <w:uiPriority w:val="99"/>
    <w:semiHidden/>
    <w:unhideWhenUsed/>
    <w:rsid w:val="001F40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1F40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F40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1F40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5">
    <w:name w:val="heading 5"/>
    <w:basedOn w:val="Normal"/>
    <w:link w:val="Ttulo5Car"/>
    <w:uiPriority w:val="9"/>
    <w:qFormat/>
    <w:rsid w:val="001F4087"/>
    <w:pPr>
      <w:spacing w:before="100" w:beforeAutospacing="1" w:after="100" w:afterAutospacing="1" w:line="240" w:lineRule="auto"/>
      <w:outlineLvl w:val="4"/>
    </w:pPr>
    <w:rPr>
      <w:rFonts w:ascii="Times New Roman" w:eastAsia="Times New Roman" w:hAnsi="Times New Roman" w:cs="Times New Roman"/>
      <w:b/>
      <w:bCs/>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F4087"/>
    <w:rPr>
      <w:rFonts w:ascii="Times New Roman" w:eastAsia="Times New Roman" w:hAnsi="Times New Roman" w:cs="Times New Roman"/>
      <w:b/>
      <w:bCs/>
      <w:kern w:val="36"/>
      <w:sz w:val="48"/>
      <w:szCs w:val="48"/>
      <w:lang w:eastAsia="es-MX"/>
    </w:rPr>
  </w:style>
  <w:style w:type="character" w:customStyle="1" w:styleId="Ttulo5Car">
    <w:name w:val="Título 5 Car"/>
    <w:basedOn w:val="Fuentedeprrafopredeter"/>
    <w:link w:val="Ttulo5"/>
    <w:uiPriority w:val="9"/>
    <w:rsid w:val="001F4087"/>
    <w:rPr>
      <w:rFonts w:ascii="Times New Roman" w:eastAsia="Times New Roman" w:hAnsi="Times New Roman" w:cs="Times New Roman"/>
      <w:b/>
      <w:bCs/>
      <w:sz w:val="20"/>
      <w:szCs w:val="20"/>
      <w:lang w:eastAsia="es-MX"/>
    </w:rPr>
  </w:style>
  <w:style w:type="character" w:styleId="Hipervnculo">
    <w:name w:val="Hyperlink"/>
    <w:basedOn w:val="Fuentedeprrafopredeter"/>
    <w:uiPriority w:val="99"/>
    <w:semiHidden/>
    <w:unhideWhenUsed/>
    <w:rsid w:val="001F4087"/>
    <w:rPr>
      <w:color w:val="0000FF"/>
      <w:u w:val="single"/>
    </w:rPr>
  </w:style>
  <w:style w:type="character" w:customStyle="1" w:styleId="apple-converted-space">
    <w:name w:val="apple-converted-space"/>
    <w:basedOn w:val="Fuentedeprrafopredeter"/>
    <w:rsid w:val="001F4087"/>
  </w:style>
  <w:style w:type="character" w:customStyle="1" w:styleId="entry-cat">
    <w:name w:val="entry-cat"/>
    <w:basedOn w:val="Fuentedeprrafopredeter"/>
    <w:rsid w:val="001F4087"/>
  </w:style>
  <w:style w:type="character" w:styleId="Textoennegrita">
    <w:name w:val="Strong"/>
    <w:basedOn w:val="Fuentedeprrafopredeter"/>
    <w:uiPriority w:val="22"/>
    <w:qFormat/>
    <w:rsid w:val="001F4087"/>
    <w:rPr>
      <w:b/>
      <w:bCs/>
    </w:rPr>
  </w:style>
  <w:style w:type="paragraph" w:styleId="NormalWeb">
    <w:name w:val="Normal (Web)"/>
    <w:basedOn w:val="Normal"/>
    <w:uiPriority w:val="99"/>
    <w:semiHidden/>
    <w:unhideWhenUsed/>
    <w:rsid w:val="001F40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1F40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F40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877726">
      <w:bodyDiv w:val="1"/>
      <w:marLeft w:val="0"/>
      <w:marRight w:val="0"/>
      <w:marTop w:val="0"/>
      <w:marBottom w:val="0"/>
      <w:divBdr>
        <w:top w:val="none" w:sz="0" w:space="0" w:color="auto"/>
        <w:left w:val="none" w:sz="0" w:space="0" w:color="auto"/>
        <w:bottom w:val="none" w:sz="0" w:space="0" w:color="auto"/>
        <w:right w:val="none" w:sz="0" w:space="0" w:color="auto"/>
      </w:divBdr>
      <w:divsChild>
        <w:div w:id="1066152479">
          <w:marLeft w:val="0"/>
          <w:marRight w:val="0"/>
          <w:marTop w:val="0"/>
          <w:marBottom w:val="150"/>
          <w:divBdr>
            <w:top w:val="none" w:sz="0" w:space="0" w:color="auto"/>
            <w:left w:val="none" w:sz="0" w:space="0" w:color="auto"/>
            <w:bottom w:val="dotted" w:sz="6" w:space="8" w:color="CCCCCC"/>
            <w:right w:val="none" w:sz="0" w:space="0" w:color="auto"/>
          </w:divBdr>
        </w:div>
        <w:div w:id="1552035737">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1021</Words>
  <Characters>5619</Characters>
  <Application>Microsoft Office Word</Application>
  <DocSecurity>0</DocSecurity>
  <Lines>46</Lines>
  <Paragraphs>13</Paragraphs>
  <ScaleCrop>false</ScaleCrop>
  <Company/>
  <LinksUpToDate>false</LinksUpToDate>
  <CharactersWithSpaces>6627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2013-02-07T16:34:00Z</dcterms:created>
  <dcterms:modified xsi:type="dcterms:W3CDTF">2013-02-08T15:35:00Z</dcterms:modified>
</cp:coreProperties>
</file>