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E" w:rsidRPr="002E706E" w:rsidRDefault="002E706E" w:rsidP="0011260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es-MX"/>
        </w:rPr>
      </w:pPr>
    </w:p>
    <w:p w:rsidR="002E706E" w:rsidRPr="002E706E" w:rsidRDefault="002E706E" w:rsidP="002E706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2E706E">
        <w:rPr>
          <w:rFonts w:eastAsia="Times New Roman" w:cstheme="minorHAnsi"/>
          <w:b/>
          <w:kern w:val="36"/>
          <w:sz w:val="32"/>
          <w:szCs w:val="32"/>
          <w:lang w:eastAsia="es-MX"/>
        </w:rPr>
        <w:t>TRABAJADORES DE JDC MINERALES ABANDONAN PROYECTO MINERO EN ZAUTLA</w:t>
      </w:r>
    </w:p>
    <w:p w:rsidR="002E706E" w:rsidRPr="002E706E" w:rsidRDefault="00112602" w:rsidP="002E706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es-MX"/>
        </w:rPr>
      </w:pPr>
      <w:r w:rsidRPr="002E706E">
        <w:rPr>
          <w:rFonts w:eastAsia="Times New Roman" w:cstheme="minorHAnsi"/>
          <w:b/>
          <w:sz w:val="24"/>
          <w:szCs w:val="24"/>
          <w:lang w:eastAsia="es-MX"/>
        </w:rPr>
        <w:t>Mónica Camacho</w:t>
      </w:r>
      <w:r w:rsidR="002E706E">
        <w:rPr>
          <w:rFonts w:eastAsia="Times New Roman" w:cstheme="minorHAnsi"/>
          <w:b/>
          <w:sz w:val="24"/>
          <w:szCs w:val="24"/>
          <w:lang w:eastAsia="es-MX"/>
        </w:rPr>
        <w:t xml:space="preserve">, </w:t>
      </w:r>
      <w:r w:rsidR="002E706E" w:rsidRPr="002E706E">
        <w:rPr>
          <w:rFonts w:eastAsia="Times New Roman" w:cstheme="minorHAnsi"/>
          <w:b/>
          <w:kern w:val="36"/>
          <w:sz w:val="24"/>
          <w:szCs w:val="24"/>
          <w:lang w:eastAsia="es-MX"/>
        </w:rPr>
        <w:t>Jornada oriente</w:t>
      </w:r>
      <w:r w:rsidR="002E706E">
        <w:rPr>
          <w:rFonts w:eastAsia="Times New Roman" w:cstheme="minorHAnsi"/>
          <w:b/>
          <w:kern w:val="36"/>
          <w:sz w:val="24"/>
          <w:szCs w:val="24"/>
          <w:lang w:eastAsia="es-MX"/>
        </w:rPr>
        <w:t xml:space="preserve">                                              23 de Noviembre 2012</w:t>
      </w:r>
    </w:p>
    <w:p w:rsidR="00112602" w:rsidRPr="00112602" w:rsidRDefault="00112602" w:rsidP="00112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es-MX"/>
        </w:rPr>
        <w:drawing>
          <wp:inline distT="0" distB="0" distL="0" distR="0">
            <wp:extent cx="2857500" cy="1905000"/>
            <wp:effectExtent l="0" t="0" r="0" b="0"/>
            <wp:docPr id="1" name="Imagen 1" descr="http://www.lajornadadeoriente.com.mx/media/multimedia/noticias/th_pue-02-20121122-23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jornadadeoriente.com.mx/media/multimedia/noticias/th_pue-02-20121122-2318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02" w:rsidRPr="00112602" w:rsidRDefault="00112602" w:rsidP="00112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</w:pPr>
      <w:r w:rsidRPr="00112602"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  <w:t>Se desconoce cuál será el proceder de la empresa</w:t>
      </w:r>
      <w:r w:rsidRPr="00112602"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  <w:br/>
        <w:t>china ante la determinación que tomaron las 32</w:t>
      </w:r>
      <w:r w:rsidRPr="00112602"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  <w:br/>
        <w:t xml:space="preserve">comunidades de </w:t>
      </w:r>
      <w:proofErr w:type="spellStart"/>
      <w:r w:rsidRPr="00112602">
        <w:rPr>
          <w:rFonts w:ascii="Verdana" w:eastAsia="Times New Roman" w:hAnsi="Verdana" w:cs="Times New Roman"/>
          <w:color w:val="000000"/>
          <w:sz w:val="15"/>
          <w:szCs w:val="15"/>
          <w:lang w:eastAsia="es-MX"/>
        </w:rPr>
        <w:t>Zautla</w:t>
      </w:r>
      <w:proofErr w:type="spellEnd"/>
    </w:p>
    <w:p w:rsidR="00112602" w:rsidRPr="00112602" w:rsidRDefault="00112602" w:rsidP="00112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s-MX"/>
        </w:rPr>
      </w:pPr>
      <w:r w:rsidRPr="001126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s-MX"/>
        </w:rPr>
        <w:t> 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Los trabajadores de la empresa china JDC Minerales cumplieron el acuerdo que llegaron con las autoridades municipales de 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Zautla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de desalojar la mina “La Lupe”, ante la decisión que tomó la Comuna de negarles los permisos para la extracción de minerales, según confirmaron elementos de seguridad del ayuntamiento.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Ricardo Martínez, quien fue contratado como asesor por JDC Minerales y fue parte del personal que aceptó salir de la demarcación, reconoció que la compañía falló en la estrategia de instalación, debido a que no gestionó su arribo con los habitantes. 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La salida de los trabajadores se llevó a cabo bajo el resguardo de efectivos de la Policía Estatal, Municipal y Auxiliar desde la noche del miércoles, y concluyó la mañana del jueves sin ningún reporte de violencia.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Los habitantes de la comunidad de 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Tlamanca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clausuraron el único acceso de la mina con la colocación de una cadena de fierro, la cual quedó atada a dos gruesos postes de madera para impedir el paso de maquinaria.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Los pobladores planean además abrir en el camino una zanja de dos metros de profundidad con el propósito de garantizar la impenetrabilidad de la zona.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Hasta el momento se desconoce cuál será el proceder de la empresa china ante la determinación que tomaron las 32 comunidades de 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Zautla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de impedirles continuar operaciones.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En total se retiraron 10 trabajadores, ocho de origen chino y dos mexicanos: Ricardo Martínez y Martín Gómez. Este último acudió a la mina el miércoles para inspeccionar los trabajos de construcción que se desarrollaban sin la autorización del ayuntamiento.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En el predio desalojado quedaron ocho cuartos en obra negra que se destinarían a los trabajadores, una caseta de vigilancia y una estructura metálica en forma de nave industrial que carece de techos, pisos y paredes.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 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s-MX"/>
        </w:rPr>
        <w:t>Ofrecieron 100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proofErr w:type="gramStart"/>
      <w:r w:rsidRPr="002E706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s-MX"/>
        </w:rPr>
        <w:lastRenderedPageBreak/>
        <w:t>mil</w:t>
      </w:r>
      <w:proofErr w:type="gramEnd"/>
      <w:r w:rsidRPr="002E706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s-MX"/>
        </w:rPr>
        <w:t xml:space="preserve"> pesos al edil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 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Los habitantes de 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Zautla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acordaron con el presidente municipal, Víctor Manuel Iglesias, negar los permisos de uso de suelo, construcción y uso de explosivos, ante el temor de que la minera contaminara el río 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Apulco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que recorre el municipio y sustenta los sistemas de riego de los campesinos.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El edil acusó que los directivos de la compañía intentaron comprarlo con el pago de 100 mil pesos a cambio de que autorizara su proyecto de reactivar la mina “La Lupe”, la cual dejó de operar desde la década de 1930.</w:t>
      </w:r>
    </w:p>
    <w:p w:rsidR="00112602" w:rsidRPr="002E706E" w:rsidRDefault="00112602" w:rsidP="00112602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De acuerdo con las manifestaciones de impacto ambiental que aprobó la Secretaría del Medio Ambiente y Recursos Naturales (</w:t>
      </w:r>
      <w:proofErr w:type="spellStart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2E706E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), la empresa pretendía extraer 1 kilo de oro al día, que le dejaría ganancias por 22 millones 812 mil dólares al año, según estimaciones realizadas con base en el costo actual de la onza de 1 mil 750 dólares.</w:t>
      </w:r>
    </w:p>
    <w:p w:rsidR="0031439D" w:rsidRPr="002E706E" w:rsidRDefault="0031439D">
      <w:pPr>
        <w:rPr>
          <w:rFonts w:cstheme="minorHAnsi"/>
          <w:sz w:val="24"/>
          <w:szCs w:val="24"/>
        </w:rPr>
      </w:pPr>
    </w:p>
    <w:p w:rsidR="00112602" w:rsidRPr="002E706E" w:rsidRDefault="002E70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bookmarkStart w:id="0" w:name="_GoBack"/>
      <w:bookmarkEnd w:id="0"/>
      <w:r w:rsidR="00112602" w:rsidRPr="002E706E">
        <w:rPr>
          <w:rFonts w:cstheme="minorHAnsi"/>
          <w:sz w:val="24"/>
          <w:szCs w:val="24"/>
        </w:rPr>
        <w:t>http://www.lajornadadeoriente.com.mx/noticia/puebla/trabajadores-de-jdc-minerales-abandonan-proyecto-minero-en-zautla_id_16794.html</w:t>
      </w:r>
    </w:p>
    <w:sectPr w:rsidR="00112602" w:rsidRPr="002E7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02"/>
    <w:rsid w:val="00052026"/>
    <w:rsid w:val="00086333"/>
    <w:rsid w:val="00112602"/>
    <w:rsid w:val="0013123B"/>
    <w:rsid w:val="002E706E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26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11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1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126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26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11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1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126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0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22">
          <w:marLeft w:val="120"/>
          <w:marRight w:val="0"/>
          <w:marTop w:val="300"/>
          <w:marBottom w:val="0"/>
          <w:divBdr>
            <w:top w:val="single" w:sz="12" w:space="0" w:color="A80D11"/>
            <w:left w:val="single" w:sz="12" w:space="0" w:color="A80D11"/>
            <w:bottom w:val="single" w:sz="12" w:space="0" w:color="A80D11"/>
            <w:right w:val="single" w:sz="12" w:space="0" w:color="A80D1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2013-02-06T18:34:00Z</dcterms:created>
  <dcterms:modified xsi:type="dcterms:W3CDTF">2013-02-07T15:21:00Z</dcterms:modified>
</cp:coreProperties>
</file>